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0F092" w14:textId="104EFBAB" w:rsidR="00D077E9" w:rsidRDefault="00722C5D" w:rsidP="00D70D02">
      <w:r>
        <w:rPr>
          <w:noProof/>
          <w:lang w:val="en-US" w:eastAsia="zh-CN"/>
        </w:rPr>
        <w:drawing>
          <wp:anchor distT="0" distB="0" distL="114300" distR="114300" simplePos="0" relativeHeight="251658240" behindDoc="1" locked="0" layoutInCell="1" allowOverlap="1" wp14:anchorId="0E7CA1EC" wp14:editId="6A862B64">
            <wp:simplePos x="0" y="0"/>
            <wp:positionH relativeFrom="column">
              <wp:posOffset>-746760</wp:posOffset>
            </wp:positionH>
            <wp:positionV relativeFrom="page">
              <wp:posOffset>745490</wp:posOffset>
            </wp:positionV>
            <wp:extent cx="7760970" cy="5173980"/>
            <wp:effectExtent l="0" t="0" r="0" b="7620"/>
            <wp:wrapNone/>
            <wp:docPr id="1" name="Image 1" descr="Gros plan des pages d’un livre ouvert dans un studio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Gros plan des pages d’un livre ouvert dans un studio v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val="en-US" w:eastAsia="zh-CN"/>
        </w:rPr>
        <mc:AlternateContent>
          <mc:Choice Requires="wps">
            <w:drawing>
              <wp:anchor distT="0" distB="0" distL="114300" distR="114300" simplePos="0" relativeHeight="251660288" behindDoc="1" locked="0" layoutInCell="1" allowOverlap="1" wp14:anchorId="4D83EC3D" wp14:editId="41197E07">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1A44"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6FBA3188" w14:textId="77777777" w:rsidTr="00AB02A7">
        <w:trPr>
          <w:trHeight w:val="1894"/>
        </w:trPr>
        <w:tc>
          <w:tcPr>
            <w:tcW w:w="5580" w:type="dxa"/>
            <w:tcBorders>
              <w:top w:val="nil"/>
              <w:left w:val="nil"/>
              <w:bottom w:val="nil"/>
              <w:right w:val="nil"/>
            </w:tcBorders>
          </w:tcPr>
          <w:p w14:paraId="0E3A06FB" w14:textId="77777777" w:rsidR="00D077E9" w:rsidRDefault="00D077E9" w:rsidP="00AB02A7">
            <w:r>
              <w:rPr>
                <w:noProof/>
                <w:lang w:val="en-US" w:eastAsia="zh-CN"/>
              </w:rPr>
              <mc:AlternateContent>
                <mc:Choice Requires="wps">
                  <w:drawing>
                    <wp:inline distT="0" distB="0" distL="0" distR="0" wp14:anchorId="1F80A286" wp14:editId="1C0CF2B2">
                      <wp:extent cx="3528695" cy="222885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2228850"/>
                              </a:xfrm>
                              <a:prstGeom prst="rect">
                                <a:avLst/>
                              </a:prstGeom>
                              <a:noFill/>
                              <a:ln w="6350">
                                <a:noFill/>
                              </a:ln>
                            </wps:spPr>
                            <wps:txbx>
                              <w:txbxContent>
                                <w:p w14:paraId="000FDE1D" w14:textId="1ECBA384" w:rsidR="00D077E9" w:rsidRPr="00722C5D" w:rsidRDefault="00722C5D" w:rsidP="00D077E9">
                                  <w:pPr>
                                    <w:pStyle w:val="Titre"/>
                                    <w:spacing w:after="0"/>
                                    <w:rPr>
                                      <w:sz w:val="56"/>
                                      <w:szCs w:val="48"/>
                                      <w:lang w:val="fr-CA" w:bidi="fr-FR"/>
                                    </w:rPr>
                                  </w:pPr>
                                  <w:r w:rsidRPr="00722C5D">
                                    <w:rPr>
                                      <w:sz w:val="56"/>
                                      <w:szCs w:val="48"/>
                                      <w:lang w:val="fr-CA" w:bidi="fr-FR"/>
                                    </w:rPr>
                                    <w:t xml:space="preserve">Revue </w:t>
                                  </w:r>
                                  <w:r w:rsidRPr="000F0195">
                                    <w:rPr>
                                      <w:i/>
                                      <w:iCs/>
                                      <w:sz w:val="56"/>
                                      <w:szCs w:val="48"/>
                                      <w:lang w:val="fr-CA" w:bidi="fr-FR"/>
                                    </w:rPr>
                                    <w:t>Mesure et évaluation en éducation</w:t>
                                  </w:r>
                                  <w:r w:rsidRPr="00722C5D">
                                    <w:rPr>
                                      <w:sz w:val="56"/>
                                      <w:szCs w:val="48"/>
                                      <w:lang w:val="fr-CA" w:bidi="fr-FR"/>
                                    </w:rPr>
                                    <w:t xml:space="preserve"> -</w:t>
                                  </w:r>
                                </w:p>
                                <w:p w14:paraId="2AA0DFB9" w14:textId="585A0D2E" w:rsidR="00722C5D" w:rsidRPr="00722C5D" w:rsidRDefault="0057674D" w:rsidP="00D077E9">
                                  <w:pPr>
                                    <w:pStyle w:val="Titre"/>
                                    <w:spacing w:after="0"/>
                                    <w:rPr>
                                      <w:sz w:val="56"/>
                                      <w:szCs w:val="48"/>
                                      <w:lang w:val="fr-CA"/>
                                    </w:rPr>
                                  </w:pPr>
                                  <w:r>
                                    <w:rPr>
                                      <w:sz w:val="56"/>
                                      <w:szCs w:val="48"/>
                                      <w:lang w:val="fr-CA" w:bidi="fr-FR"/>
                                    </w:rPr>
                                    <w:t>Étude</w:t>
                                  </w:r>
                                  <w:r w:rsidR="00722C5D" w:rsidRPr="00722C5D">
                                    <w:rPr>
                                      <w:sz w:val="56"/>
                                      <w:szCs w:val="48"/>
                                      <w:lang w:val="fr-CA" w:bidi="fr-FR"/>
                                    </w:rPr>
                                    <w:t xml:space="preserve"> b</w:t>
                                  </w:r>
                                  <w:r w:rsidR="00722C5D">
                                    <w:rPr>
                                      <w:sz w:val="56"/>
                                      <w:szCs w:val="48"/>
                                      <w:lang w:val="fr-CA" w:bidi="fr-FR"/>
                                    </w:rPr>
                                    <w:t>i</w:t>
                                  </w:r>
                                  <w:r w:rsidR="00722C5D" w:rsidRPr="00722C5D">
                                    <w:rPr>
                                      <w:sz w:val="56"/>
                                      <w:szCs w:val="48"/>
                                      <w:lang w:val="fr-CA" w:bidi="fr-FR"/>
                                    </w:rPr>
                                    <w:t>b</w:t>
                                  </w:r>
                                  <w:r w:rsidR="00722C5D">
                                    <w:rPr>
                                      <w:sz w:val="56"/>
                                      <w:szCs w:val="48"/>
                                      <w:lang w:val="fr-CA" w:bidi="fr-FR"/>
                                    </w:rPr>
                                    <w:t>l</w:t>
                                  </w:r>
                                  <w:r w:rsidR="00722C5D" w:rsidRPr="00722C5D">
                                    <w:rPr>
                                      <w:sz w:val="56"/>
                                      <w:szCs w:val="48"/>
                                      <w:lang w:val="fr-CA" w:bidi="fr-FR"/>
                                    </w:rPr>
                                    <w:t>iométrique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F80A286" id="_x0000_t202" coordsize="21600,21600" o:spt="202" path="m,l,21600r21600,l21600,xe">
                      <v:stroke joinstyle="miter"/>
                      <v:path gradientshapeok="t" o:connecttype="rect"/>
                    </v:shapetype>
                    <v:shape id="Zone de texte 8" o:spid="_x0000_s1026" type="#_x0000_t202" style="width:277.8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" filled="f" stroked="f" strokeweight=".5pt">
                      <v:textbox>
                        <w:txbxContent>
                          <w:p w14:paraId="000FDE1D" w14:textId="1ECBA384" w:rsidR="00D077E9" w:rsidRPr="00722C5D" w:rsidRDefault="00722C5D" w:rsidP="00D077E9">
                            <w:pPr>
                              <w:pStyle w:val="Titre"/>
                              <w:spacing w:after="0"/>
                              <w:rPr>
                                <w:sz w:val="56"/>
                                <w:szCs w:val="48"/>
                                <w:lang w:val="fr-CA" w:bidi="fr-FR"/>
                              </w:rPr>
                            </w:pPr>
                            <w:r w:rsidRPr="00722C5D">
                              <w:rPr>
                                <w:sz w:val="56"/>
                                <w:szCs w:val="48"/>
                                <w:lang w:val="fr-CA" w:bidi="fr-FR"/>
                              </w:rPr>
                              <w:t xml:space="preserve">Revue </w:t>
                            </w:r>
                            <w:r w:rsidRPr="000F0195">
                              <w:rPr>
                                <w:i/>
                                <w:iCs/>
                                <w:sz w:val="56"/>
                                <w:szCs w:val="48"/>
                                <w:lang w:val="fr-CA" w:bidi="fr-FR"/>
                              </w:rPr>
                              <w:t>Mesure et évaluation en éducation</w:t>
                            </w:r>
                            <w:r w:rsidRPr="00722C5D">
                              <w:rPr>
                                <w:sz w:val="56"/>
                                <w:szCs w:val="48"/>
                                <w:lang w:val="fr-CA" w:bidi="fr-FR"/>
                              </w:rPr>
                              <w:t xml:space="preserve"> -</w:t>
                            </w:r>
                          </w:p>
                          <w:p w14:paraId="2AA0DFB9" w14:textId="585A0D2E" w:rsidR="00722C5D" w:rsidRPr="00722C5D" w:rsidRDefault="0057674D" w:rsidP="00D077E9">
                            <w:pPr>
                              <w:pStyle w:val="Titre"/>
                              <w:spacing w:after="0"/>
                              <w:rPr>
                                <w:sz w:val="56"/>
                                <w:szCs w:val="48"/>
                                <w:lang w:val="fr-CA"/>
                              </w:rPr>
                            </w:pPr>
                            <w:r>
                              <w:rPr>
                                <w:sz w:val="56"/>
                                <w:szCs w:val="48"/>
                                <w:lang w:val="fr-CA" w:bidi="fr-FR"/>
                              </w:rPr>
                              <w:t>Étude</w:t>
                            </w:r>
                            <w:r w:rsidR="00722C5D" w:rsidRPr="00722C5D">
                              <w:rPr>
                                <w:sz w:val="56"/>
                                <w:szCs w:val="48"/>
                                <w:lang w:val="fr-CA" w:bidi="fr-FR"/>
                              </w:rPr>
                              <w:t xml:space="preserve"> b</w:t>
                            </w:r>
                            <w:r w:rsidR="00722C5D">
                              <w:rPr>
                                <w:sz w:val="56"/>
                                <w:szCs w:val="48"/>
                                <w:lang w:val="fr-CA" w:bidi="fr-FR"/>
                              </w:rPr>
                              <w:t>i</w:t>
                            </w:r>
                            <w:r w:rsidR="00722C5D" w:rsidRPr="00722C5D">
                              <w:rPr>
                                <w:sz w:val="56"/>
                                <w:szCs w:val="48"/>
                                <w:lang w:val="fr-CA" w:bidi="fr-FR"/>
                              </w:rPr>
                              <w:t>b</w:t>
                            </w:r>
                            <w:r w:rsidR="00722C5D">
                              <w:rPr>
                                <w:sz w:val="56"/>
                                <w:szCs w:val="48"/>
                                <w:lang w:val="fr-CA" w:bidi="fr-FR"/>
                              </w:rPr>
                              <w:t>l</w:t>
                            </w:r>
                            <w:r w:rsidR="00722C5D" w:rsidRPr="00722C5D">
                              <w:rPr>
                                <w:sz w:val="56"/>
                                <w:szCs w:val="48"/>
                                <w:lang w:val="fr-CA" w:bidi="fr-FR"/>
                              </w:rPr>
                              <w:t>iométrique</w:t>
                            </w:r>
                          </w:p>
                        </w:txbxContent>
                      </v:textbox>
                      <w10:anchorlock/>
                    </v:shape>
                  </w:pict>
                </mc:Fallback>
              </mc:AlternateContent>
            </w:r>
          </w:p>
          <w:p w14:paraId="632A7AE9" w14:textId="77777777" w:rsidR="00D077E9" w:rsidRDefault="00D077E9" w:rsidP="00AB02A7">
            <w:r>
              <w:rPr>
                <w:noProof/>
                <w:lang w:val="en-US" w:eastAsia="zh-CN"/>
              </w:rPr>
              <mc:AlternateContent>
                <mc:Choice Requires="wps">
                  <w:drawing>
                    <wp:inline distT="0" distB="0" distL="0" distR="0" wp14:anchorId="69245D95" wp14:editId="33271A8F">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68BAF2"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255912D7" w14:textId="77777777" w:rsidTr="00270C80">
        <w:trPr>
          <w:trHeight w:val="7305"/>
        </w:trPr>
        <w:tc>
          <w:tcPr>
            <w:tcW w:w="5580" w:type="dxa"/>
            <w:tcBorders>
              <w:top w:val="nil"/>
              <w:left w:val="nil"/>
              <w:bottom w:val="nil"/>
              <w:right w:val="nil"/>
            </w:tcBorders>
          </w:tcPr>
          <w:p w14:paraId="550B1608" w14:textId="77777777" w:rsidR="00D077E9" w:rsidRDefault="00D077E9" w:rsidP="00AB02A7">
            <w:pPr>
              <w:rPr>
                <w:noProof/>
              </w:rPr>
            </w:pPr>
          </w:p>
        </w:tc>
      </w:tr>
      <w:tr w:rsidR="00D077E9" w14:paraId="30B3A0B6" w14:textId="77777777" w:rsidTr="00AB02A7">
        <w:trPr>
          <w:trHeight w:val="2438"/>
        </w:trPr>
        <w:tc>
          <w:tcPr>
            <w:tcW w:w="5580" w:type="dxa"/>
            <w:tcBorders>
              <w:top w:val="nil"/>
              <w:left w:val="nil"/>
              <w:bottom w:val="nil"/>
              <w:right w:val="nil"/>
            </w:tcBorders>
          </w:tcPr>
          <w:sdt>
            <w:sdtPr>
              <w:id w:val="1080870105"/>
              <w:placeholder>
                <w:docPart w:val="BC567B4BB2744321A01707DE30022763"/>
              </w:placeholder>
              <w15:appearance w15:val="hidden"/>
            </w:sdtPr>
            <w:sdtContent>
              <w:p w14:paraId="65348517" w14:textId="335EE102" w:rsidR="00D077E9" w:rsidRDefault="00722C5D" w:rsidP="00AB02A7">
                <w:r>
                  <w:rPr>
                    <w:rStyle w:val="Sous-titreCar"/>
                    <w:b w:val="0"/>
                    <w:lang w:bidi="fr-FR"/>
                  </w:rPr>
                  <w:t>1</w:t>
                </w:r>
                <w:r>
                  <w:rPr>
                    <w:rStyle w:val="Sous-titreCar"/>
                  </w:rPr>
                  <w:t>9 septembre 2024</w:t>
                </w:r>
              </w:p>
            </w:sdtContent>
          </w:sdt>
          <w:p w14:paraId="2AE2AC08"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7E32BC55" wp14:editId="7B7007A7">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03C3E4"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4EE7F3A" w14:textId="77777777" w:rsidR="00D077E9" w:rsidRDefault="00D077E9" w:rsidP="00AB02A7">
            <w:pPr>
              <w:rPr>
                <w:noProof/>
                <w:sz w:val="10"/>
                <w:szCs w:val="10"/>
              </w:rPr>
            </w:pPr>
          </w:p>
          <w:p w14:paraId="5C93C97B" w14:textId="77777777" w:rsidR="00D077E9" w:rsidRDefault="00D077E9" w:rsidP="00AB02A7">
            <w:pPr>
              <w:rPr>
                <w:noProof/>
                <w:sz w:val="10"/>
                <w:szCs w:val="10"/>
              </w:rPr>
            </w:pPr>
          </w:p>
          <w:p w14:paraId="2CA565BA" w14:textId="570784FA" w:rsidR="00D077E9" w:rsidRDefault="00000000" w:rsidP="00AB02A7">
            <w:sdt>
              <w:sdtPr>
                <w:id w:val="-1740469667"/>
                <w:placeholder>
                  <w:docPart w:val="815512AAC7B443F1964D57211C80A1DD"/>
                </w:placeholder>
                <w15:appearance w15:val="hidden"/>
              </w:sdtPr>
              <w:sdtContent>
                <w:r w:rsidR="00722C5D">
                  <w:t>Service des bibliothèques</w:t>
                </w:r>
              </w:sdtContent>
            </w:sdt>
          </w:p>
          <w:p w14:paraId="603C5594" w14:textId="57461EDA" w:rsidR="00D077E9" w:rsidRDefault="00D077E9" w:rsidP="00AB02A7">
            <w:r w:rsidRPr="00B231E5">
              <w:rPr>
                <w:lang w:bidi="fr-FR"/>
              </w:rPr>
              <w:t xml:space="preserve">Créé par : </w:t>
            </w:r>
            <w:sdt>
              <w:sdtPr>
                <w:alias w:val="Votre nom"/>
                <w:tag w:val="Votre nom"/>
                <w:id w:val="-180584491"/>
                <w:placeholder>
                  <w:docPart w:val="F69A4A96839E44B681F8A7C895620416"/>
                </w:placeholder>
                <w:dataBinding w:prefixMappings="xmlns:ns0='http://schemas.microsoft.com/office/2006/coverPageProps' " w:xpath="/ns0:CoverPageProperties[1]/ns0:CompanyFax[1]" w:storeItemID="{55AF091B-3C7A-41E3-B477-F2FDAA23CFDA}"/>
                <w15:appearance w15:val="hidden"/>
                <w:text w:multiLine="1"/>
              </w:sdtPr>
              <w:sdtContent>
                <w:r w:rsidR="00722C5D">
                  <w:t>Jean-Jacques Rondeau, Édith Robert et Mélanie Verville</w:t>
                </w:r>
              </w:sdtContent>
            </w:sdt>
          </w:p>
          <w:p w14:paraId="05ABF3C6" w14:textId="77777777" w:rsidR="00D077E9" w:rsidRPr="00D86945" w:rsidRDefault="00D077E9" w:rsidP="00AB02A7">
            <w:pPr>
              <w:rPr>
                <w:noProof/>
                <w:sz w:val="10"/>
                <w:szCs w:val="10"/>
              </w:rPr>
            </w:pPr>
          </w:p>
        </w:tc>
      </w:tr>
    </w:tbl>
    <w:p w14:paraId="76293F47" w14:textId="381A72FA" w:rsidR="00D077E9" w:rsidRDefault="00AB02A7">
      <w:pPr>
        <w:spacing w:after="200"/>
      </w:pPr>
      <w:r>
        <w:rPr>
          <w:noProof/>
          <w:lang w:val="en-US" w:eastAsia="zh-CN"/>
        </w:rPr>
        <mc:AlternateContent>
          <mc:Choice Requires="wps">
            <w:drawing>
              <wp:anchor distT="0" distB="0" distL="114300" distR="114300" simplePos="0" relativeHeight="251659264" behindDoc="1" locked="0" layoutInCell="1" allowOverlap="1" wp14:anchorId="001DBD08" wp14:editId="69B9BC3B">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303F0"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34aba2 [3206]" stroked="f" strokeweight="2pt">
                <w10:wrap anchory="page"/>
              </v:rect>
            </w:pict>
          </mc:Fallback>
        </mc:AlternateContent>
      </w:r>
      <w:r w:rsidR="00D077E9">
        <w:rPr>
          <w:lang w:bidi="fr-FR"/>
        </w:rPr>
        <w:br w:type="page"/>
      </w:r>
    </w:p>
    <w:sdt>
      <w:sdtPr>
        <w:rPr>
          <w:rFonts w:asciiTheme="minorHAnsi" w:eastAsiaTheme="minorEastAsia" w:hAnsiTheme="minorHAnsi" w:cstheme="minorBidi"/>
          <w:b/>
          <w:color w:val="082A75" w:themeColor="text2"/>
          <w:sz w:val="28"/>
          <w:szCs w:val="22"/>
          <w:lang w:val="fr-FR" w:eastAsia="en-US"/>
        </w:rPr>
        <w:id w:val="1305655846"/>
        <w:docPartObj>
          <w:docPartGallery w:val="Table of Contents"/>
          <w:docPartUnique/>
        </w:docPartObj>
      </w:sdtPr>
      <w:sdtEndPr>
        <w:rPr>
          <w:bCs/>
        </w:rPr>
      </w:sdtEndPr>
      <w:sdtContent>
        <w:p w14:paraId="5BA0A7CC" w14:textId="261C4E01" w:rsidR="000A26B5" w:rsidRDefault="000A26B5">
          <w:pPr>
            <w:pStyle w:val="En-ttedetabledesmatires"/>
          </w:pPr>
          <w:r>
            <w:rPr>
              <w:lang w:val="fr-FR"/>
            </w:rPr>
            <w:t>Table des matières</w:t>
          </w:r>
        </w:p>
        <w:p w14:paraId="17792461" w14:textId="0A7DF390" w:rsidR="00B842B4" w:rsidRPr="00B842B4" w:rsidRDefault="000A26B5">
          <w:pPr>
            <w:pStyle w:val="TM2"/>
            <w:tabs>
              <w:tab w:val="right" w:leader="dot" w:pos="10024"/>
            </w:tabs>
            <w:rPr>
              <w:b w:val="0"/>
              <w:bCs/>
              <w:noProof/>
              <w:color w:val="auto"/>
              <w:kern w:val="2"/>
              <w:sz w:val="24"/>
              <w:szCs w:val="24"/>
              <w:lang w:val="fr-CA" w:eastAsia="fr-CA"/>
              <w14:ligatures w14:val="standardContextual"/>
            </w:rPr>
          </w:pPr>
          <w:r w:rsidRPr="00B842B4">
            <w:rPr>
              <w:b w:val="0"/>
              <w:bCs/>
            </w:rPr>
            <w:fldChar w:fldCharType="begin"/>
          </w:r>
          <w:r w:rsidRPr="00B842B4">
            <w:rPr>
              <w:b w:val="0"/>
              <w:bCs/>
            </w:rPr>
            <w:instrText xml:space="preserve"> TOC \o "1-3" \h \z \u </w:instrText>
          </w:r>
          <w:r w:rsidRPr="00B842B4">
            <w:rPr>
              <w:b w:val="0"/>
              <w:bCs/>
            </w:rPr>
            <w:fldChar w:fldCharType="separate"/>
          </w:r>
          <w:hyperlink w:anchor="_Toc177728699" w:history="1">
            <w:r w:rsidR="00B842B4" w:rsidRPr="00B842B4">
              <w:rPr>
                <w:rStyle w:val="Lienhypertexte"/>
                <w:b w:val="0"/>
                <w:bCs/>
                <w:noProof/>
                <w:lang w:bidi="fr-FR"/>
              </w:rPr>
              <w:t>Méthode</w:t>
            </w:r>
            <w:r w:rsidR="00B842B4" w:rsidRPr="00B842B4">
              <w:rPr>
                <w:b w:val="0"/>
                <w:bCs/>
                <w:noProof/>
                <w:webHidden/>
              </w:rPr>
              <w:tab/>
            </w:r>
            <w:r w:rsidR="00B842B4" w:rsidRPr="00B842B4">
              <w:rPr>
                <w:b w:val="0"/>
                <w:bCs/>
                <w:noProof/>
                <w:webHidden/>
              </w:rPr>
              <w:fldChar w:fldCharType="begin"/>
            </w:r>
            <w:r w:rsidR="00B842B4" w:rsidRPr="00B842B4">
              <w:rPr>
                <w:b w:val="0"/>
                <w:bCs/>
                <w:noProof/>
                <w:webHidden/>
              </w:rPr>
              <w:instrText xml:space="preserve"> PAGEREF _Toc177728699 \h </w:instrText>
            </w:r>
            <w:r w:rsidR="00B842B4" w:rsidRPr="00B842B4">
              <w:rPr>
                <w:b w:val="0"/>
                <w:bCs/>
                <w:noProof/>
                <w:webHidden/>
              </w:rPr>
            </w:r>
            <w:r w:rsidR="00B842B4" w:rsidRPr="00B842B4">
              <w:rPr>
                <w:b w:val="0"/>
                <w:bCs/>
                <w:noProof/>
                <w:webHidden/>
              </w:rPr>
              <w:fldChar w:fldCharType="separate"/>
            </w:r>
            <w:r w:rsidR="00B842B4" w:rsidRPr="00B842B4">
              <w:rPr>
                <w:b w:val="0"/>
                <w:bCs/>
                <w:noProof/>
                <w:webHidden/>
              </w:rPr>
              <w:t>2</w:t>
            </w:r>
            <w:r w:rsidR="00B842B4" w:rsidRPr="00B842B4">
              <w:rPr>
                <w:b w:val="0"/>
                <w:bCs/>
                <w:noProof/>
                <w:webHidden/>
              </w:rPr>
              <w:fldChar w:fldCharType="end"/>
            </w:r>
          </w:hyperlink>
        </w:p>
        <w:p w14:paraId="1D75646C" w14:textId="3FF731DB"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0" w:history="1">
            <w:r w:rsidRPr="00B842B4">
              <w:rPr>
                <w:rStyle w:val="Lienhypertexte"/>
                <w:b w:val="0"/>
                <w:bCs/>
                <w:noProof/>
              </w:rPr>
              <w:t>Requêtes</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_Toc177728700 \h </w:instrText>
            </w:r>
            <w:r w:rsidRPr="00B842B4">
              <w:rPr>
                <w:b w:val="0"/>
                <w:bCs/>
                <w:noProof/>
                <w:webHidden/>
              </w:rPr>
            </w:r>
            <w:r w:rsidRPr="00B842B4">
              <w:rPr>
                <w:b w:val="0"/>
                <w:bCs/>
                <w:noProof/>
                <w:webHidden/>
              </w:rPr>
              <w:fldChar w:fldCharType="separate"/>
            </w:r>
            <w:r w:rsidRPr="00B842B4">
              <w:rPr>
                <w:b w:val="0"/>
                <w:bCs/>
                <w:noProof/>
                <w:webHidden/>
              </w:rPr>
              <w:t>3</w:t>
            </w:r>
            <w:r w:rsidRPr="00B842B4">
              <w:rPr>
                <w:b w:val="0"/>
                <w:bCs/>
                <w:noProof/>
                <w:webHidden/>
              </w:rPr>
              <w:fldChar w:fldCharType="end"/>
            </w:r>
          </w:hyperlink>
        </w:p>
        <w:p w14:paraId="3B9A4C24" w14:textId="3C007DC8"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1" w:history="1">
            <w:r w:rsidRPr="00B842B4">
              <w:rPr>
                <w:rStyle w:val="Lienhypertexte"/>
                <w:b w:val="0"/>
                <w:bCs/>
                <w:noProof/>
              </w:rPr>
              <w:t>Couverture des bases de données</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_Toc177728701 \h </w:instrText>
            </w:r>
            <w:r w:rsidRPr="00B842B4">
              <w:rPr>
                <w:b w:val="0"/>
                <w:bCs/>
                <w:noProof/>
                <w:webHidden/>
              </w:rPr>
            </w:r>
            <w:r w:rsidRPr="00B842B4">
              <w:rPr>
                <w:b w:val="0"/>
                <w:bCs/>
                <w:noProof/>
                <w:webHidden/>
              </w:rPr>
              <w:fldChar w:fldCharType="separate"/>
            </w:r>
            <w:r w:rsidRPr="00B842B4">
              <w:rPr>
                <w:b w:val="0"/>
                <w:bCs/>
                <w:noProof/>
                <w:webHidden/>
              </w:rPr>
              <w:t>3</w:t>
            </w:r>
            <w:r w:rsidRPr="00B842B4">
              <w:rPr>
                <w:b w:val="0"/>
                <w:bCs/>
                <w:noProof/>
                <w:webHidden/>
              </w:rPr>
              <w:fldChar w:fldCharType="end"/>
            </w:r>
          </w:hyperlink>
        </w:p>
        <w:p w14:paraId="2967D0CE" w14:textId="4F1CFFAC"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2" w:history="1">
            <w:r w:rsidRPr="00B842B4">
              <w:rPr>
                <w:rStyle w:val="Lienhypertexte"/>
                <w:b w:val="0"/>
                <w:bCs/>
                <w:noProof/>
              </w:rPr>
              <w:t>Caractéristiques des articles citants</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_Toc177728702 \h </w:instrText>
            </w:r>
            <w:r w:rsidRPr="00B842B4">
              <w:rPr>
                <w:b w:val="0"/>
                <w:bCs/>
                <w:noProof/>
                <w:webHidden/>
              </w:rPr>
            </w:r>
            <w:r w:rsidRPr="00B842B4">
              <w:rPr>
                <w:b w:val="0"/>
                <w:bCs/>
                <w:noProof/>
                <w:webHidden/>
              </w:rPr>
              <w:fldChar w:fldCharType="separate"/>
            </w:r>
            <w:r w:rsidRPr="00B842B4">
              <w:rPr>
                <w:b w:val="0"/>
                <w:bCs/>
                <w:noProof/>
                <w:webHidden/>
              </w:rPr>
              <w:t>4</w:t>
            </w:r>
            <w:r w:rsidRPr="00B842B4">
              <w:rPr>
                <w:b w:val="0"/>
                <w:bCs/>
                <w:noProof/>
                <w:webHidden/>
              </w:rPr>
              <w:fldChar w:fldCharType="end"/>
            </w:r>
          </w:hyperlink>
        </w:p>
        <w:p w14:paraId="0EC22C81" w14:textId="4042C877"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3" w:history="1">
            <w:r w:rsidRPr="00B842B4">
              <w:rPr>
                <w:rStyle w:val="Lienhypertexte"/>
                <w:b w:val="0"/>
                <w:bCs/>
                <w:noProof/>
              </w:rPr>
              <w:t>Indicateurs bibliométriques</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_Toc177728703 \h </w:instrText>
            </w:r>
            <w:r w:rsidRPr="00B842B4">
              <w:rPr>
                <w:b w:val="0"/>
                <w:bCs/>
                <w:noProof/>
                <w:webHidden/>
              </w:rPr>
            </w:r>
            <w:r w:rsidRPr="00B842B4">
              <w:rPr>
                <w:b w:val="0"/>
                <w:bCs/>
                <w:noProof/>
                <w:webHidden/>
              </w:rPr>
              <w:fldChar w:fldCharType="separate"/>
            </w:r>
            <w:r w:rsidRPr="00B842B4">
              <w:rPr>
                <w:b w:val="0"/>
                <w:bCs/>
                <w:noProof/>
                <w:webHidden/>
              </w:rPr>
              <w:t>6</w:t>
            </w:r>
            <w:r w:rsidRPr="00B842B4">
              <w:rPr>
                <w:b w:val="0"/>
                <w:bCs/>
                <w:noProof/>
                <w:webHidden/>
              </w:rPr>
              <w:fldChar w:fldCharType="end"/>
            </w:r>
          </w:hyperlink>
        </w:p>
        <w:p w14:paraId="4A321725" w14:textId="19A99113"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4" w:history="1">
            <w:r w:rsidRPr="00B842B4">
              <w:rPr>
                <w:rStyle w:val="Lienhypertexte"/>
                <w:b w:val="0"/>
                <w:bCs/>
                <w:noProof/>
              </w:rPr>
              <w:t>Autres faits saillants</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_Toc177728704 \h </w:instrText>
            </w:r>
            <w:r w:rsidRPr="00B842B4">
              <w:rPr>
                <w:b w:val="0"/>
                <w:bCs/>
                <w:noProof/>
                <w:webHidden/>
              </w:rPr>
            </w:r>
            <w:r w:rsidRPr="00B842B4">
              <w:rPr>
                <w:b w:val="0"/>
                <w:bCs/>
                <w:noProof/>
                <w:webHidden/>
              </w:rPr>
              <w:fldChar w:fldCharType="separate"/>
            </w:r>
            <w:r w:rsidRPr="00B842B4">
              <w:rPr>
                <w:b w:val="0"/>
                <w:bCs/>
                <w:noProof/>
                <w:webHidden/>
              </w:rPr>
              <w:t>8</w:t>
            </w:r>
            <w:r w:rsidRPr="00B842B4">
              <w:rPr>
                <w:b w:val="0"/>
                <w:bCs/>
                <w:noProof/>
                <w:webHidden/>
              </w:rPr>
              <w:fldChar w:fldCharType="end"/>
            </w:r>
          </w:hyperlink>
        </w:p>
        <w:p w14:paraId="7EAECED0" w14:textId="38CF5534"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5" w:history="1">
            <w:r w:rsidRPr="00B842B4">
              <w:rPr>
                <w:rStyle w:val="Lienhypertexte"/>
                <w:b w:val="0"/>
                <w:bCs/>
                <w:noProof/>
              </w:rPr>
              <w:t>Rythme de publication</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_Toc177728705 \h </w:instrText>
            </w:r>
            <w:r w:rsidRPr="00B842B4">
              <w:rPr>
                <w:b w:val="0"/>
                <w:bCs/>
                <w:noProof/>
                <w:webHidden/>
              </w:rPr>
            </w:r>
            <w:r w:rsidRPr="00B842B4">
              <w:rPr>
                <w:b w:val="0"/>
                <w:bCs/>
                <w:noProof/>
                <w:webHidden/>
              </w:rPr>
              <w:fldChar w:fldCharType="separate"/>
            </w:r>
            <w:r w:rsidRPr="00B842B4">
              <w:rPr>
                <w:b w:val="0"/>
                <w:bCs/>
                <w:noProof/>
                <w:webHidden/>
              </w:rPr>
              <w:t>8</w:t>
            </w:r>
            <w:r w:rsidRPr="00B842B4">
              <w:rPr>
                <w:b w:val="0"/>
                <w:bCs/>
                <w:noProof/>
                <w:webHidden/>
              </w:rPr>
              <w:fldChar w:fldCharType="end"/>
            </w:r>
          </w:hyperlink>
        </w:p>
        <w:p w14:paraId="134102BE" w14:textId="575BBD6F"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6" w:history="1">
            <w:r w:rsidRPr="00B842B4">
              <w:rPr>
                <w:rStyle w:val="Lienhypertexte"/>
                <w:b w:val="0"/>
                <w:bCs/>
                <w:noProof/>
              </w:rPr>
              <w:t>Proportion d'articles cités</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_Toc177728706 \h </w:instrText>
            </w:r>
            <w:r w:rsidRPr="00B842B4">
              <w:rPr>
                <w:b w:val="0"/>
                <w:bCs/>
                <w:noProof/>
                <w:webHidden/>
              </w:rPr>
            </w:r>
            <w:r w:rsidRPr="00B842B4">
              <w:rPr>
                <w:b w:val="0"/>
                <w:bCs/>
                <w:noProof/>
                <w:webHidden/>
              </w:rPr>
              <w:fldChar w:fldCharType="separate"/>
            </w:r>
            <w:r w:rsidRPr="00B842B4">
              <w:rPr>
                <w:b w:val="0"/>
                <w:bCs/>
                <w:noProof/>
                <w:webHidden/>
              </w:rPr>
              <w:t>9</w:t>
            </w:r>
            <w:r w:rsidRPr="00B842B4">
              <w:rPr>
                <w:b w:val="0"/>
                <w:bCs/>
                <w:noProof/>
                <w:webHidden/>
              </w:rPr>
              <w:fldChar w:fldCharType="end"/>
            </w:r>
          </w:hyperlink>
        </w:p>
        <w:p w14:paraId="4012EC32" w14:textId="3C6F48A1" w:rsidR="00B842B4" w:rsidRPr="00B842B4" w:rsidRDefault="00B842B4">
          <w:pPr>
            <w:pStyle w:val="TM2"/>
            <w:tabs>
              <w:tab w:val="right" w:leader="dot" w:pos="10024"/>
            </w:tabs>
            <w:rPr>
              <w:b w:val="0"/>
              <w:bCs/>
              <w:noProof/>
              <w:color w:val="auto"/>
              <w:kern w:val="2"/>
              <w:sz w:val="24"/>
              <w:szCs w:val="24"/>
              <w:lang w:val="fr-CA" w:eastAsia="fr-CA"/>
              <w14:ligatures w14:val="standardContextual"/>
            </w:rPr>
          </w:pPr>
          <w:hyperlink w:anchor="_Toc177728707" w:history="1">
            <w:r w:rsidRPr="00B842B4">
              <w:rPr>
                <w:rStyle w:val="Lienhypertexte"/>
                <w:b w:val="0"/>
                <w:bCs/>
                <w:noProof/>
              </w:rPr>
              <w:t>Visibilité de la revue</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_Toc177728707 \h </w:instrText>
            </w:r>
            <w:r w:rsidRPr="00B842B4">
              <w:rPr>
                <w:b w:val="0"/>
                <w:bCs/>
                <w:noProof/>
                <w:webHidden/>
              </w:rPr>
            </w:r>
            <w:r w:rsidRPr="00B842B4">
              <w:rPr>
                <w:b w:val="0"/>
                <w:bCs/>
                <w:noProof/>
                <w:webHidden/>
              </w:rPr>
              <w:fldChar w:fldCharType="separate"/>
            </w:r>
            <w:r w:rsidRPr="00B842B4">
              <w:rPr>
                <w:b w:val="0"/>
                <w:bCs/>
                <w:noProof/>
                <w:webHidden/>
              </w:rPr>
              <w:t>11</w:t>
            </w:r>
            <w:r w:rsidRPr="00B842B4">
              <w:rPr>
                <w:b w:val="0"/>
                <w:bCs/>
                <w:noProof/>
                <w:webHidden/>
              </w:rPr>
              <w:fldChar w:fldCharType="end"/>
            </w:r>
          </w:hyperlink>
        </w:p>
        <w:p w14:paraId="3D522A35" w14:textId="30FC0458" w:rsidR="000A26B5" w:rsidRDefault="000A26B5">
          <w:r w:rsidRPr="00B842B4">
            <w:rPr>
              <w:b w:val="0"/>
              <w:bCs/>
            </w:rPr>
            <w:fldChar w:fldCharType="end"/>
          </w:r>
        </w:p>
      </w:sdtContent>
    </w:sdt>
    <w:p w14:paraId="4216A7AA" w14:textId="3589F6C0" w:rsidR="000A26B5" w:rsidRPr="00C14EC3" w:rsidRDefault="00C14EC3" w:rsidP="00C14EC3">
      <w:pPr>
        <w:pStyle w:val="En-ttedetabledesmatires"/>
        <w:rPr>
          <w:lang w:val="fr-FR"/>
        </w:rPr>
      </w:pPr>
      <w:r w:rsidRPr="00C14EC3">
        <w:rPr>
          <w:lang w:val="fr-FR"/>
        </w:rPr>
        <w:t>Liste des tableaux</w:t>
      </w:r>
    </w:p>
    <w:p w14:paraId="6BAEED32" w14:textId="2EB6161B" w:rsidR="00B842B4" w:rsidRPr="00B842B4" w:rsidRDefault="00C14EC3">
      <w:pPr>
        <w:pStyle w:val="Tabledesillustrations"/>
        <w:tabs>
          <w:tab w:val="right" w:leader="dot" w:pos="10024"/>
        </w:tabs>
        <w:rPr>
          <w:b w:val="0"/>
          <w:bCs/>
          <w:noProof/>
          <w:color w:val="auto"/>
          <w:kern w:val="2"/>
          <w:sz w:val="24"/>
          <w:szCs w:val="24"/>
          <w:lang w:val="fr-CA" w:eastAsia="fr-CA"/>
          <w14:ligatures w14:val="standardContextual"/>
        </w:rPr>
      </w:pPr>
      <w:r w:rsidRPr="00B842B4">
        <w:rPr>
          <w:b w:val="0"/>
          <w:bCs/>
          <w:lang w:bidi="fr-FR"/>
        </w:rPr>
        <w:fldChar w:fldCharType="begin"/>
      </w:r>
      <w:r w:rsidRPr="00B842B4">
        <w:rPr>
          <w:b w:val="0"/>
          <w:bCs/>
          <w:lang w:bidi="fr-FR"/>
        </w:rPr>
        <w:instrText xml:space="preserve"> TOC \h \z \c "Tableau" </w:instrText>
      </w:r>
      <w:r w:rsidRPr="00B842B4">
        <w:rPr>
          <w:b w:val="0"/>
          <w:bCs/>
          <w:lang w:bidi="fr-FR"/>
        </w:rPr>
        <w:fldChar w:fldCharType="separate"/>
      </w:r>
      <w:hyperlink w:anchor="_Toc177728708" w:history="1">
        <w:r w:rsidR="00B842B4" w:rsidRPr="00B842B4">
          <w:rPr>
            <w:rStyle w:val="Lienhypertexte"/>
            <w:b w:val="0"/>
            <w:bCs/>
            <w:noProof/>
          </w:rPr>
          <w:t>Tableau 1 Les 10 personnes autrices citant le plus MÉÉ depuis 2020</w:t>
        </w:r>
        <w:r w:rsidR="00B842B4" w:rsidRPr="00B842B4">
          <w:rPr>
            <w:b w:val="0"/>
            <w:bCs/>
            <w:noProof/>
            <w:webHidden/>
          </w:rPr>
          <w:tab/>
        </w:r>
        <w:r w:rsidR="00B842B4" w:rsidRPr="00B842B4">
          <w:rPr>
            <w:b w:val="0"/>
            <w:bCs/>
            <w:noProof/>
            <w:webHidden/>
          </w:rPr>
          <w:fldChar w:fldCharType="begin"/>
        </w:r>
        <w:r w:rsidR="00B842B4" w:rsidRPr="00B842B4">
          <w:rPr>
            <w:b w:val="0"/>
            <w:bCs/>
            <w:noProof/>
            <w:webHidden/>
          </w:rPr>
          <w:instrText xml:space="preserve"> PAGEREF _Toc177728708 \h </w:instrText>
        </w:r>
        <w:r w:rsidR="00B842B4" w:rsidRPr="00B842B4">
          <w:rPr>
            <w:b w:val="0"/>
            <w:bCs/>
            <w:noProof/>
            <w:webHidden/>
          </w:rPr>
        </w:r>
        <w:r w:rsidR="00B842B4" w:rsidRPr="00B842B4">
          <w:rPr>
            <w:b w:val="0"/>
            <w:bCs/>
            <w:noProof/>
            <w:webHidden/>
          </w:rPr>
          <w:fldChar w:fldCharType="separate"/>
        </w:r>
        <w:r w:rsidR="00B842B4" w:rsidRPr="00B842B4">
          <w:rPr>
            <w:b w:val="0"/>
            <w:bCs/>
            <w:noProof/>
            <w:webHidden/>
          </w:rPr>
          <w:t>4</w:t>
        </w:r>
        <w:r w:rsidR="00B842B4" w:rsidRPr="00B842B4">
          <w:rPr>
            <w:b w:val="0"/>
            <w:bCs/>
            <w:noProof/>
            <w:webHidden/>
          </w:rPr>
          <w:fldChar w:fldCharType="end"/>
        </w:r>
      </w:hyperlink>
    </w:p>
    <w:p w14:paraId="30CE895B" w14:textId="0F77CCAB"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09" w:history="1">
        <w:r w:rsidRPr="00B842B4">
          <w:rPr>
            <w:rStyle w:val="Lienhypertexte"/>
            <w:b w:val="0"/>
            <w:bCs/>
            <w:noProof/>
          </w:rPr>
          <w:t>Tableau 2 Disciplines des articles citant le plus MÉÉ depuis 2020</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_Toc177728709 \h </w:instrText>
        </w:r>
        <w:r w:rsidRPr="00B842B4">
          <w:rPr>
            <w:b w:val="0"/>
            <w:bCs/>
            <w:noProof/>
            <w:webHidden/>
          </w:rPr>
        </w:r>
        <w:r w:rsidRPr="00B842B4">
          <w:rPr>
            <w:b w:val="0"/>
            <w:bCs/>
            <w:noProof/>
            <w:webHidden/>
          </w:rPr>
          <w:fldChar w:fldCharType="separate"/>
        </w:r>
        <w:r w:rsidRPr="00B842B4">
          <w:rPr>
            <w:b w:val="0"/>
            <w:bCs/>
            <w:noProof/>
            <w:webHidden/>
          </w:rPr>
          <w:t>5</w:t>
        </w:r>
        <w:r w:rsidRPr="00B842B4">
          <w:rPr>
            <w:b w:val="0"/>
            <w:bCs/>
            <w:noProof/>
            <w:webHidden/>
          </w:rPr>
          <w:fldChar w:fldCharType="end"/>
        </w:r>
      </w:hyperlink>
    </w:p>
    <w:p w14:paraId="7E783B00" w14:textId="4B9C5432"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0" w:history="1">
        <w:r w:rsidRPr="00B842B4">
          <w:rPr>
            <w:rStyle w:val="Lienhypertexte"/>
            <w:b w:val="0"/>
            <w:bCs/>
            <w:noProof/>
          </w:rPr>
          <w:t>Tableau 3 Revues citant le plus MÉÉ depuis 2020</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_Toc177728710 \h </w:instrText>
        </w:r>
        <w:r w:rsidRPr="00B842B4">
          <w:rPr>
            <w:b w:val="0"/>
            <w:bCs/>
            <w:noProof/>
            <w:webHidden/>
          </w:rPr>
        </w:r>
        <w:r w:rsidRPr="00B842B4">
          <w:rPr>
            <w:b w:val="0"/>
            <w:bCs/>
            <w:noProof/>
            <w:webHidden/>
          </w:rPr>
          <w:fldChar w:fldCharType="separate"/>
        </w:r>
        <w:r w:rsidRPr="00B842B4">
          <w:rPr>
            <w:b w:val="0"/>
            <w:bCs/>
            <w:noProof/>
            <w:webHidden/>
          </w:rPr>
          <w:t>5</w:t>
        </w:r>
        <w:r w:rsidRPr="00B842B4">
          <w:rPr>
            <w:b w:val="0"/>
            <w:bCs/>
            <w:noProof/>
            <w:webHidden/>
          </w:rPr>
          <w:fldChar w:fldCharType="end"/>
        </w:r>
      </w:hyperlink>
    </w:p>
    <w:p w14:paraId="657C721F" w14:textId="54B11DF7"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1" w:history="1">
        <w:r w:rsidRPr="00B842B4">
          <w:rPr>
            <w:rStyle w:val="Lienhypertexte"/>
            <w:b w:val="0"/>
            <w:bCs/>
            <w:noProof/>
          </w:rPr>
          <w:t>Tableau 4 Les 10 institutions citant le plus MÉÉ depuis 2020</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_Toc177728711 \h </w:instrText>
        </w:r>
        <w:r w:rsidRPr="00B842B4">
          <w:rPr>
            <w:b w:val="0"/>
            <w:bCs/>
            <w:noProof/>
            <w:webHidden/>
          </w:rPr>
        </w:r>
        <w:r w:rsidRPr="00B842B4">
          <w:rPr>
            <w:b w:val="0"/>
            <w:bCs/>
            <w:noProof/>
            <w:webHidden/>
          </w:rPr>
          <w:fldChar w:fldCharType="separate"/>
        </w:r>
        <w:r w:rsidRPr="00B842B4">
          <w:rPr>
            <w:b w:val="0"/>
            <w:bCs/>
            <w:noProof/>
            <w:webHidden/>
          </w:rPr>
          <w:t>5</w:t>
        </w:r>
        <w:r w:rsidRPr="00B842B4">
          <w:rPr>
            <w:b w:val="0"/>
            <w:bCs/>
            <w:noProof/>
            <w:webHidden/>
          </w:rPr>
          <w:fldChar w:fldCharType="end"/>
        </w:r>
      </w:hyperlink>
    </w:p>
    <w:p w14:paraId="72330AAA" w14:textId="6417C707"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2" w:history="1">
        <w:r w:rsidRPr="00B842B4">
          <w:rPr>
            <w:rStyle w:val="Lienhypertexte"/>
            <w:b w:val="0"/>
            <w:bCs/>
            <w:noProof/>
          </w:rPr>
          <w:t>Tableau 5 Provenance des auteurs citant le plus MÉÉ depuis 2020</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_Toc177728712 \h </w:instrText>
        </w:r>
        <w:r w:rsidRPr="00B842B4">
          <w:rPr>
            <w:b w:val="0"/>
            <w:bCs/>
            <w:noProof/>
            <w:webHidden/>
          </w:rPr>
        </w:r>
        <w:r w:rsidRPr="00B842B4">
          <w:rPr>
            <w:b w:val="0"/>
            <w:bCs/>
            <w:noProof/>
            <w:webHidden/>
          </w:rPr>
          <w:fldChar w:fldCharType="separate"/>
        </w:r>
        <w:r w:rsidRPr="00B842B4">
          <w:rPr>
            <w:b w:val="0"/>
            <w:bCs/>
            <w:noProof/>
            <w:webHidden/>
          </w:rPr>
          <w:t>6</w:t>
        </w:r>
        <w:r w:rsidRPr="00B842B4">
          <w:rPr>
            <w:b w:val="0"/>
            <w:bCs/>
            <w:noProof/>
            <w:webHidden/>
          </w:rPr>
          <w:fldChar w:fldCharType="end"/>
        </w:r>
      </w:hyperlink>
    </w:p>
    <w:p w14:paraId="2B2D222E" w14:textId="5DD74D5B"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3" w:history="1">
        <w:r w:rsidRPr="00B842B4">
          <w:rPr>
            <w:rStyle w:val="Lienhypertexte"/>
            <w:b w:val="0"/>
            <w:bCs/>
            <w:noProof/>
          </w:rPr>
          <w:t>Tableau 6 Langue des publications citant MÉÉ depuis 2020</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_Toc177728713 \h </w:instrText>
        </w:r>
        <w:r w:rsidRPr="00B842B4">
          <w:rPr>
            <w:b w:val="0"/>
            <w:bCs/>
            <w:noProof/>
            <w:webHidden/>
          </w:rPr>
        </w:r>
        <w:r w:rsidRPr="00B842B4">
          <w:rPr>
            <w:b w:val="0"/>
            <w:bCs/>
            <w:noProof/>
            <w:webHidden/>
          </w:rPr>
          <w:fldChar w:fldCharType="separate"/>
        </w:r>
        <w:r w:rsidRPr="00B842B4">
          <w:rPr>
            <w:b w:val="0"/>
            <w:bCs/>
            <w:noProof/>
            <w:webHidden/>
          </w:rPr>
          <w:t>6</w:t>
        </w:r>
        <w:r w:rsidRPr="00B842B4">
          <w:rPr>
            <w:b w:val="0"/>
            <w:bCs/>
            <w:noProof/>
            <w:webHidden/>
          </w:rPr>
          <w:fldChar w:fldCharType="end"/>
        </w:r>
      </w:hyperlink>
    </w:p>
    <w:p w14:paraId="7D851374" w14:textId="69232A13"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4" w:history="1">
        <w:r w:rsidRPr="00B842B4">
          <w:rPr>
            <w:rStyle w:val="Lienhypertexte"/>
            <w:b w:val="0"/>
            <w:bCs/>
            <w:noProof/>
          </w:rPr>
          <w:t>Tableau 7 Les dix publications ayant le FWCI le plus élevé ( 2020-2023)</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_Toc177728714 \h </w:instrText>
        </w:r>
        <w:r w:rsidRPr="00B842B4">
          <w:rPr>
            <w:b w:val="0"/>
            <w:bCs/>
            <w:noProof/>
            <w:webHidden/>
          </w:rPr>
        </w:r>
        <w:r w:rsidRPr="00B842B4">
          <w:rPr>
            <w:b w:val="0"/>
            <w:bCs/>
            <w:noProof/>
            <w:webHidden/>
          </w:rPr>
          <w:fldChar w:fldCharType="separate"/>
        </w:r>
        <w:r w:rsidRPr="00B842B4">
          <w:rPr>
            <w:b w:val="0"/>
            <w:bCs/>
            <w:noProof/>
            <w:webHidden/>
          </w:rPr>
          <w:t>7</w:t>
        </w:r>
        <w:r w:rsidRPr="00B842B4">
          <w:rPr>
            <w:b w:val="0"/>
            <w:bCs/>
            <w:noProof/>
            <w:webHidden/>
          </w:rPr>
          <w:fldChar w:fldCharType="end"/>
        </w:r>
      </w:hyperlink>
    </w:p>
    <w:p w14:paraId="754833B0" w14:textId="5D994B12"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5" w:history="1">
        <w:r w:rsidRPr="00B842B4">
          <w:rPr>
            <w:rStyle w:val="Lienhypertexte"/>
            <w:b w:val="0"/>
            <w:bCs/>
            <w:noProof/>
          </w:rPr>
          <w:t>Tableau 8 Les dix publications ayant le FWCI le plus élevé (1990-2023)</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_Toc177728715 \h </w:instrText>
        </w:r>
        <w:r w:rsidRPr="00B842B4">
          <w:rPr>
            <w:b w:val="0"/>
            <w:bCs/>
            <w:noProof/>
            <w:webHidden/>
          </w:rPr>
        </w:r>
        <w:r w:rsidRPr="00B842B4">
          <w:rPr>
            <w:b w:val="0"/>
            <w:bCs/>
            <w:noProof/>
            <w:webHidden/>
          </w:rPr>
          <w:fldChar w:fldCharType="separate"/>
        </w:r>
        <w:r w:rsidRPr="00B842B4">
          <w:rPr>
            <w:b w:val="0"/>
            <w:bCs/>
            <w:noProof/>
            <w:webHidden/>
          </w:rPr>
          <w:t>8</w:t>
        </w:r>
        <w:r w:rsidRPr="00B842B4">
          <w:rPr>
            <w:b w:val="0"/>
            <w:bCs/>
            <w:noProof/>
            <w:webHidden/>
          </w:rPr>
          <w:fldChar w:fldCharType="end"/>
        </w:r>
      </w:hyperlink>
    </w:p>
    <w:p w14:paraId="365ACAA3" w14:textId="6DF3CC2A" w:rsidR="000A26B5" w:rsidRDefault="00C14EC3" w:rsidP="000A26B5">
      <w:pPr>
        <w:rPr>
          <w:lang w:bidi="fr-FR"/>
        </w:rPr>
      </w:pPr>
      <w:r w:rsidRPr="00B842B4">
        <w:rPr>
          <w:b w:val="0"/>
          <w:bCs/>
          <w:lang w:bidi="fr-FR"/>
        </w:rPr>
        <w:fldChar w:fldCharType="end"/>
      </w:r>
    </w:p>
    <w:p w14:paraId="09A2D50D" w14:textId="13662B83" w:rsidR="00536D61" w:rsidRPr="00C14EC3" w:rsidRDefault="00536D61" w:rsidP="00536D61">
      <w:pPr>
        <w:pStyle w:val="En-ttedetabledesmatires"/>
        <w:rPr>
          <w:lang w:val="fr-FR"/>
        </w:rPr>
      </w:pPr>
      <w:r w:rsidRPr="00C14EC3">
        <w:rPr>
          <w:lang w:val="fr-FR"/>
        </w:rPr>
        <w:t xml:space="preserve">Liste des </w:t>
      </w:r>
      <w:r>
        <w:rPr>
          <w:lang w:val="fr-FR"/>
        </w:rPr>
        <w:t>figures</w:t>
      </w:r>
    </w:p>
    <w:p w14:paraId="01F04BA0" w14:textId="096147F6" w:rsidR="00B842B4" w:rsidRPr="00B842B4" w:rsidRDefault="00536D61">
      <w:pPr>
        <w:pStyle w:val="Tabledesillustrations"/>
        <w:tabs>
          <w:tab w:val="right" w:leader="dot" w:pos="10024"/>
        </w:tabs>
        <w:rPr>
          <w:b w:val="0"/>
          <w:bCs/>
          <w:noProof/>
          <w:color w:val="auto"/>
          <w:kern w:val="2"/>
          <w:sz w:val="24"/>
          <w:szCs w:val="24"/>
          <w:lang w:val="fr-CA" w:eastAsia="fr-CA"/>
          <w14:ligatures w14:val="standardContextual"/>
        </w:rPr>
      </w:pPr>
      <w:r>
        <w:rPr>
          <w:lang w:bidi="fr-FR"/>
        </w:rPr>
        <w:fldChar w:fldCharType="begin"/>
      </w:r>
      <w:r>
        <w:rPr>
          <w:lang w:bidi="fr-FR"/>
        </w:rPr>
        <w:instrText xml:space="preserve"> TOC \h \z \c "Figure" </w:instrText>
      </w:r>
      <w:r>
        <w:rPr>
          <w:lang w:bidi="fr-FR"/>
        </w:rPr>
        <w:fldChar w:fldCharType="separate"/>
      </w:r>
      <w:hyperlink w:anchor="_Toc177728716" w:history="1">
        <w:r w:rsidR="00B842B4" w:rsidRPr="00B842B4">
          <w:rPr>
            <w:rStyle w:val="Lienhypertexte"/>
            <w:b w:val="0"/>
            <w:bCs/>
            <w:noProof/>
          </w:rPr>
          <w:t>Figure 1 Évolution du nombre d'articles publiés dans MÉÉ.</w:t>
        </w:r>
        <w:r w:rsidR="00B842B4" w:rsidRPr="00B842B4">
          <w:rPr>
            <w:b w:val="0"/>
            <w:bCs/>
            <w:noProof/>
            <w:webHidden/>
          </w:rPr>
          <w:tab/>
        </w:r>
        <w:r w:rsidR="00B842B4" w:rsidRPr="00B842B4">
          <w:rPr>
            <w:b w:val="0"/>
            <w:bCs/>
            <w:noProof/>
            <w:webHidden/>
          </w:rPr>
          <w:fldChar w:fldCharType="begin"/>
        </w:r>
        <w:r w:rsidR="00B842B4" w:rsidRPr="00B842B4">
          <w:rPr>
            <w:b w:val="0"/>
            <w:bCs/>
            <w:noProof/>
            <w:webHidden/>
          </w:rPr>
          <w:instrText xml:space="preserve"> PAGEREF _Toc177728716 \h </w:instrText>
        </w:r>
        <w:r w:rsidR="00B842B4" w:rsidRPr="00B842B4">
          <w:rPr>
            <w:b w:val="0"/>
            <w:bCs/>
            <w:noProof/>
            <w:webHidden/>
          </w:rPr>
        </w:r>
        <w:r w:rsidR="00B842B4" w:rsidRPr="00B842B4">
          <w:rPr>
            <w:b w:val="0"/>
            <w:bCs/>
            <w:noProof/>
            <w:webHidden/>
          </w:rPr>
          <w:fldChar w:fldCharType="separate"/>
        </w:r>
        <w:r w:rsidR="00B842B4" w:rsidRPr="00B842B4">
          <w:rPr>
            <w:b w:val="0"/>
            <w:bCs/>
            <w:noProof/>
            <w:webHidden/>
          </w:rPr>
          <w:t>9</w:t>
        </w:r>
        <w:r w:rsidR="00B842B4" w:rsidRPr="00B842B4">
          <w:rPr>
            <w:b w:val="0"/>
            <w:bCs/>
            <w:noProof/>
            <w:webHidden/>
          </w:rPr>
          <w:fldChar w:fldCharType="end"/>
        </w:r>
      </w:hyperlink>
    </w:p>
    <w:p w14:paraId="7A91FC1C" w14:textId="75D255F4" w:rsidR="00B842B4" w:rsidRPr="00B842B4" w:rsidRDefault="00B842B4">
      <w:pPr>
        <w:pStyle w:val="Tabledesillustrations"/>
        <w:tabs>
          <w:tab w:val="right" w:leader="dot" w:pos="10024"/>
        </w:tabs>
        <w:rPr>
          <w:b w:val="0"/>
          <w:bCs/>
          <w:noProof/>
          <w:color w:val="auto"/>
          <w:kern w:val="2"/>
          <w:sz w:val="24"/>
          <w:szCs w:val="24"/>
          <w:lang w:val="fr-CA" w:eastAsia="fr-CA"/>
          <w14:ligatures w14:val="standardContextual"/>
        </w:rPr>
      </w:pPr>
      <w:hyperlink w:anchor="_Toc177728717" w:history="1">
        <w:r w:rsidRPr="00B842B4">
          <w:rPr>
            <w:rStyle w:val="Lienhypertexte"/>
            <w:b w:val="0"/>
            <w:bCs/>
            <w:noProof/>
          </w:rPr>
          <w:t>Figure 2 Nombre d'articles publiés et cités dans MÉÉ</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_Toc177728717 \h </w:instrText>
        </w:r>
        <w:r w:rsidRPr="00B842B4">
          <w:rPr>
            <w:b w:val="0"/>
            <w:bCs/>
            <w:noProof/>
            <w:webHidden/>
          </w:rPr>
        </w:r>
        <w:r w:rsidRPr="00B842B4">
          <w:rPr>
            <w:b w:val="0"/>
            <w:bCs/>
            <w:noProof/>
            <w:webHidden/>
          </w:rPr>
          <w:fldChar w:fldCharType="separate"/>
        </w:r>
        <w:r w:rsidRPr="00B842B4">
          <w:rPr>
            <w:b w:val="0"/>
            <w:bCs/>
            <w:noProof/>
            <w:webHidden/>
          </w:rPr>
          <w:t>10</w:t>
        </w:r>
        <w:r w:rsidRPr="00B842B4">
          <w:rPr>
            <w:b w:val="0"/>
            <w:bCs/>
            <w:noProof/>
            <w:webHidden/>
          </w:rPr>
          <w:fldChar w:fldCharType="end"/>
        </w:r>
      </w:hyperlink>
    </w:p>
    <w:p w14:paraId="4D81A6D9" w14:textId="0A4FA21F" w:rsidR="00B842B4" w:rsidRDefault="00B842B4">
      <w:pPr>
        <w:pStyle w:val="Tabledesillustrations"/>
        <w:tabs>
          <w:tab w:val="right" w:leader="dot" w:pos="10024"/>
        </w:tabs>
        <w:rPr>
          <w:b w:val="0"/>
          <w:noProof/>
          <w:color w:val="auto"/>
          <w:kern w:val="2"/>
          <w:sz w:val="24"/>
          <w:szCs w:val="24"/>
          <w:lang w:val="fr-CA" w:eastAsia="fr-CA"/>
          <w14:ligatures w14:val="standardContextual"/>
        </w:rPr>
      </w:pPr>
      <w:hyperlink w:anchor="_Toc177728718" w:history="1">
        <w:r w:rsidRPr="00B842B4">
          <w:rPr>
            <w:rStyle w:val="Lienhypertexte"/>
            <w:b w:val="0"/>
            <w:bCs/>
            <w:noProof/>
          </w:rPr>
          <w:t>Figure 3 Nombre d'articles publiés et cités (%) dans MÉÉ</w:t>
        </w:r>
        <w:r w:rsidRPr="00B842B4">
          <w:rPr>
            <w:b w:val="0"/>
            <w:bCs/>
            <w:noProof/>
            <w:webHidden/>
          </w:rPr>
          <w:tab/>
        </w:r>
        <w:r w:rsidRPr="00B842B4">
          <w:rPr>
            <w:b w:val="0"/>
            <w:bCs/>
            <w:noProof/>
            <w:webHidden/>
          </w:rPr>
          <w:fldChar w:fldCharType="begin"/>
        </w:r>
        <w:r w:rsidRPr="00B842B4">
          <w:rPr>
            <w:b w:val="0"/>
            <w:bCs/>
            <w:noProof/>
            <w:webHidden/>
          </w:rPr>
          <w:instrText xml:space="preserve"> PAGEREF _Toc177728718 \h </w:instrText>
        </w:r>
        <w:r w:rsidRPr="00B842B4">
          <w:rPr>
            <w:b w:val="0"/>
            <w:bCs/>
            <w:noProof/>
            <w:webHidden/>
          </w:rPr>
        </w:r>
        <w:r w:rsidRPr="00B842B4">
          <w:rPr>
            <w:b w:val="0"/>
            <w:bCs/>
            <w:noProof/>
            <w:webHidden/>
          </w:rPr>
          <w:fldChar w:fldCharType="separate"/>
        </w:r>
        <w:r w:rsidRPr="00B842B4">
          <w:rPr>
            <w:b w:val="0"/>
            <w:bCs/>
            <w:noProof/>
            <w:webHidden/>
          </w:rPr>
          <w:t>11</w:t>
        </w:r>
        <w:r w:rsidRPr="00B842B4">
          <w:rPr>
            <w:b w:val="0"/>
            <w:bCs/>
            <w:noProof/>
            <w:webHidden/>
          </w:rPr>
          <w:fldChar w:fldCharType="end"/>
        </w:r>
      </w:hyperlink>
    </w:p>
    <w:p w14:paraId="42E8D138" w14:textId="01EABA2A" w:rsidR="00536D61" w:rsidRDefault="00536D61" w:rsidP="000A26B5">
      <w:pPr>
        <w:rPr>
          <w:lang w:bidi="fr-FR"/>
        </w:rPr>
      </w:pPr>
      <w:r>
        <w:rPr>
          <w:lang w:bidi="fr-FR"/>
        </w:rPr>
        <w:fldChar w:fldCharType="end"/>
      </w:r>
    </w:p>
    <w:p w14:paraId="66D3FAB1" w14:textId="77777777" w:rsidR="000A26B5" w:rsidRDefault="000A26B5" w:rsidP="00536D61">
      <w:pPr>
        <w:pBdr>
          <w:bottom w:val="single" w:sz="18" w:space="1" w:color="3592CF" w:themeColor="accent2"/>
        </w:pBdr>
        <w:rPr>
          <w:lang w:bidi="fr-FR"/>
        </w:rPr>
      </w:pPr>
    </w:p>
    <w:p w14:paraId="7BC9F7D5" w14:textId="77777777" w:rsidR="00536D61" w:rsidRDefault="00536D61" w:rsidP="000A26B5">
      <w:pPr>
        <w:rPr>
          <w:lang w:bidi="fr-FR"/>
        </w:rPr>
      </w:pPr>
    </w:p>
    <w:p w14:paraId="276D8CD7" w14:textId="5E38C71D" w:rsidR="00D077E9" w:rsidRDefault="00722C5D" w:rsidP="000A26B5">
      <w:pPr>
        <w:pStyle w:val="Titre2"/>
      </w:pPr>
      <w:bookmarkStart w:id="0" w:name="_Toc177728699"/>
      <w:r>
        <w:rPr>
          <w:lang w:bidi="fr-FR"/>
        </w:rPr>
        <w:t>Méthode</w:t>
      </w:r>
      <w:bookmarkEnd w:id="0"/>
    </w:p>
    <w:p w14:paraId="21369332" w14:textId="09A7AD56" w:rsidR="00722C5D" w:rsidRDefault="00722C5D" w:rsidP="00DF027C">
      <w:pPr>
        <w:rPr>
          <w:b w:val="0"/>
          <w:bCs/>
        </w:rPr>
      </w:pPr>
      <w:r w:rsidRPr="00722C5D">
        <w:rPr>
          <w:b w:val="0"/>
          <w:bCs/>
        </w:rPr>
        <w:t>Les données</w:t>
      </w:r>
      <w:r>
        <w:rPr>
          <w:b w:val="0"/>
          <w:bCs/>
        </w:rPr>
        <w:t xml:space="preserve"> présentées dans ce rapport proviennent de </w:t>
      </w:r>
      <w:hyperlink r:id="rId10" w:history="1">
        <w:r w:rsidRPr="00F653B8">
          <w:rPr>
            <w:rStyle w:val="Lienhypertexte"/>
            <w:b w:val="0"/>
            <w:bCs/>
          </w:rPr>
          <w:t>Scopus</w:t>
        </w:r>
      </w:hyperlink>
      <w:r>
        <w:rPr>
          <w:b w:val="0"/>
          <w:bCs/>
        </w:rPr>
        <w:t xml:space="preserve"> et </w:t>
      </w:r>
      <w:hyperlink r:id="rId11" w:history="1">
        <w:r w:rsidRPr="00F653B8">
          <w:rPr>
            <w:rStyle w:val="Lienhypertexte"/>
            <w:b w:val="0"/>
            <w:bCs/>
          </w:rPr>
          <w:t>OpenAlex</w:t>
        </w:r>
      </w:hyperlink>
      <w:r>
        <w:rPr>
          <w:b w:val="0"/>
          <w:bCs/>
        </w:rPr>
        <w:t>.</w:t>
      </w:r>
      <w:r w:rsidR="004F61D7">
        <w:rPr>
          <w:b w:val="0"/>
          <w:bCs/>
        </w:rPr>
        <w:t xml:space="preserve"> </w:t>
      </w:r>
      <w:r w:rsidR="004F61D7" w:rsidRPr="000A26B5">
        <w:rPr>
          <w:b w:val="0"/>
          <w:bCs/>
          <w:i/>
          <w:iCs/>
        </w:rPr>
        <w:t>Mesure et évaluation en éducation</w:t>
      </w:r>
      <w:r w:rsidR="004F61D7">
        <w:rPr>
          <w:b w:val="0"/>
          <w:bCs/>
        </w:rPr>
        <w:t xml:space="preserve"> (</w:t>
      </w:r>
      <w:r w:rsidR="001C349A">
        <w:rPr>
          <w:b w:val="0"/>
          <w:bCs/>
        </w:rPr>
        <w:t>MÉÉ</w:t>
      </w:r>
      <w:r w:rsidR="004F61D7">
        <w:rPr>
          <w:b w:val="0"/>
          <w:bCs/>
        </w:rPr>
        <w:t xml:space="preserve">) est indexée dans OpenAlex, mais pas dans Scopus. En conséquence, les données de cette dernière base de données sont partielles, car elles </w:t>
      </w:r>
      <w:r w:rsidR="00F653B8">
        <w:rPr>
          <w:b w:val="0"/>
          <w:bCs/>
        </w:rPr>
        <w:lastRenderedPageBreak/>
        <w:t>sont</w:t>
      </w:r>
      <w:r w:rsidR="004F61D7">
        <w:rPr>
          <w:b w:val="0"/>
          <w:bCs/>
        </w:rPr>
        <w:t xml:space="preserve"> extraites des bibliographies des documents indexés par Scopus.</w:t>
      </w:r>
      <w:r w:rsidR="00672076">
        <w:rPr>
          <w:b w:val="0"/>
          <w:bCs/>
        </w:rPr>
        <w:t xml:space="preserve"> Les données extraites </w:t>
      </w:r>
      <w:r w:rsidR="00334726">
        <w:rPr>
          <w:b w:val="0"/>
          <w:bCs/>
        </w:rPr>
        <w:t xml:space="preserve">de Google Scholar avec le </w:t>
      </w:r>
      <w:r w:rsidR="00672076">
        <w:rPr>
          <w:b w:val="0"/>
          <w:bCs/>
        </w:rPr>
        <w:t xml:space="preserve">programme </w:t>
      </w:r>
      <w:r w:rsidR="00672076" w:rsidRPr="00672076">
        <w:rPr>
          <w:b w:val="0"/>
          <w:bCs/>
          <w:i/>
          <w:iCs/>
        </w:rPr>
        <w:t>Publish or Perish</w:t>
      </w:r>
      <w:r w:rsidR="00672076">
        <w:rPr>
          <w:b w:val="0"/>
          <w:bCs/>
        </w:rPr>
        <w:t xml:space="preserve"> ont </w:t>
      </w:r>
      <w:r w:rsidR="00F653B8">
        <w:rPr>
          <w:b w:val="0"/>
          <w:bCs/>
        </w:rPr>
        <w:t xml:space="preserve">aussi </w:t>
      </w:r>
      <w:r w:rsidR="00672076">
        <w:rPr>
          <w:b w:val="0"/>
          <w:bCs/>
        </w:rPr>
        <w:t>été explorées.</w:t>
      </w:r>
    </w:p>
    <w:p w14:paraId="000A881E" w14:textId="77777777" w:rsidR="004F61D7" w:rsidRDefault="004F61D7" w:rsidP="00DF027C">
      <w:pPr>
        <w:rPr>
          <w:b w:val="0"/>
          <w:bCs/>
        </w:rPr>
      </w:pPr>
    </w:p>
    <w:p w14:paraId="5FF3A871" w14:textId="58463BB4" w:rsidR="004F61D7" w:rsidRDefault="004F61D7" w:rsidP="004F61D7">
      <w:pPr>
        <w:pStyle w:val="Titre2"/>
      </w:pPr>
      <w:bookmarkStart w:id="1" w:name="_Toc177728700"/>
      <w:r>
        <w:t>Requêtes</w:t>
      </w:r>
      <w:bookmarkEnd w:id="1"/>
    </w:p>
    <w:p w14:paraId="54EF488C" w14:textId="37AA7B28" w:rsidR="004F61D7" w:rsidRDefault="004F61D7" w:rsidP="00DF027C">
      <w:pPr>
        <w:rPr>
          <w:b w:val="0"/>
          <w:bCs/>
        </w:rPr>
      </w:pPr>
      <w:r>
        <w:rPr>
          <w:b w:val="0"/>
          <w:bCs/>
        </w:rPr>
        <w:t xml:space="preserve">La requête utilisée dans Scopus repère dans les bibliographies les sources citées dont le nom est celui de la revue </w:t>
      </w:r>
      <w:r w:rsidR="001C349A">
        <w:rPr>
          <w:b w:val="0"/>
          <w:bCs/>
        </w:rPr>
        <w:t>MÉÉ</w:t>
      </w:r>
      <w:r>
        <w:rPr>
          <w:b w:val="0"/>
          <w:bCs/>
        </w:rPr>
        <w:t xml:space="preserve"> : </w:t>
      </w:r>
      <w:r w:rsidRPr="00C14EC3">
        <w:rPr>
          <w:rFonts w:ascii="Courier New" w:hAnsi="Courier New" w:cs="Courier New"/>
          <w:b w:val="0"/>
          <w:bCs/>
        </w:rPr>
        <w:t>REFSRCTITLE("mesure et evaluation en education" ) OR REFSRCTITLE("mes* eval* edu*" )</w:t>
      </w:r>
      <w:r>
        <w:rPr>
          <w:b w:val="0"/>
          <w:bCs/>
        </w:rPr>
        <w:t xml:space="preserve">. </w:t>
      </w:r>
      <w:r w:rsidR="00B5315C">
        <w:rPr>
          <w:b w:val="0"/>
          <w:bCs/>
        </w:rPr>
        <w:t xml:space="preserve"> </w:t>
      </w:r>
    </w:p>
    <w:p w14:paraId="6A578146" w14:textId="77777777" w:rsidR="00F653B8" w:rsidRDefault="00F653B8" w:rsidP="00DF027C">
      <w:pPr>
        <w:rPr>
          <w:b w:val="0"/>
          <w:bCs/>
        </w:rPr>
      </w:pPr>
    </w:p>
    <w:p w14:paraId="1E06C547" w14:textId="5C44F8A4" w:rsidR="004F61D7" w:rsidRDefault="004F61D7" w:rsidP="00DF027C">
      <w:pPr>
        <w:rPr>
          <w:b w:val="0"/>
          <w:bCs/>
        </w:rPr>
      </w:pPr>
      <w:r>
        <w:rPr>
          <w:b w:val="0"/>
          <w:bCs/>
        </w:rPr>
        <w:t xml:space="preserve">La requête utilisée dans OpenAlex est la suivante : </w:t>
      </w:r>
      <w:r w:rsidRPr="00C14EC3">
        <w:rPr>
          <w:rFonts w:ascii="Courier New" w:hAnsi="Courier New" w:cs="Courier New"/>
          <w:b w:val="0"/>
          <w:bCs/>
        </w:rPr>
        <w:t>source is "mesure et évaluation en éducation"</w:t>
      </w:r>
      <w:r>
        <w:rPr>
          <w:b w:val="0"/>
          <w:bCs/>
        </w:rPr>
        <w:t>.</w:t>
      </w:r>
    </w:p>
    <w:p w14:paraId="22A9FFDB" w14:textId="77777777" w:rsidR="00B5315C" w:rsidRDefault="00B5315C" w:rsidP="00DF027C">
      <w:pPr>
        <w:rPr>
          <w:b w:val="0"/>
          <w:bCs/>
        </w:rPr>
      </w:pPr>
    </w:p>
    <w:p w14:paraId="424C20EA" w14:textId="77777777" w:rsidR="00B5315C" w:rsidRDefault="00B5315C" w:rsidP="00B5315C">
      <w:pPr>
        <w:rPr>
          <w:b w:val="0"/>
          <w:bCs/>
        </w:rPr>
      </w:pPr>
      <w:r>
        <w:rPr>
          <w:b w:val="0"/>
          <w:bCs/>
        </w:rPr>
        <w:t>Les résultats peuvent être limités ensuite à la période 2020-2024.</w:t>
      </w:r>
    </w:p>
    <w:p w14:paraId="6B16AC0F" w14:textId="77777777" w:rsidR="004F61D7" w:rsidRDefault="004F61D7" w:rsidP="00DF027C">
      <w:pPr>
        <w:rPr>
          <w:b w:val="0"/>
          <w:bCs/>
        </w:rPr>
      </w:pPr>
    </w:p>
    <w:p w14:paraId="557A2DF4" w14:textId="13E2DFE5" w:rsidR="004F61D7" w:rsidRDefault="00672076" w:rsidP="00672076">
      <w:pPr>
        <w:pStyle w:val="Titre2"/>
      </w:pPr>
      <w:bookmarkStart w:id="2" w:name="_Toc177728701"/>
      <w:r>
        <w:t>Couverture des bases de données</w:t>
      </w:r>
      <w:bookmarkEnd w:id="2"/>
    </w:p>
    <w:p w14:paraId="4E934F42" w14:textId="491A3776" w:rsidR="001B41F4" w:rsidRDefault="0057674D" w:rsidP="00DF027C">
      <w:pPr>
        <w:rPr>
          <w:b w:val="0"/>
          <w:bCs/>
        </w:rPr>
      </w:pPr>
      <w:r>
        <w:rPr>
          <w:b w:val="0"/>
          <w:bCs/>
        </w:rPr>
        <w:t xml:space="preserve">Les données de Scopus sont plus limitées et en partie différentes de celles fournies par OpenAlex en termes de nombre d'articles présents et d'années de publication. </w:t>
      </w:r>
    </w:p>
    <w:p w14:paraId="377B87F6" w14:textId="77777777" w:rsidR="001B41F4" w:rsidRDefault="001B41F4" w:rsidP="00DF027C">
      <w:pPr>
        <w:rPr>
          <w:b w:val="0"/>
          <w:bCs/>
        </w:rPr>
      </w:pPr>
    </w:p>
    <w:tbl>
      <w:tblPr>
        <w:tblStyle w:val="Grilledutableau"/>
        <w:tblW w:w="0" w:type="auto"/>
        <w:tblCellMar>
          <w:top w:w="57" w:type="dxa"/>
          <w:bottom w:w="57" w:type="dxa"/>
        </w:tblCellMar>
        <w:tblLook w:val="04A0" w:firstRow="1" w:lastRow="0" w:firstColumn="1" w:lastColumn="0" w:noHBand="0" w:noVBand="1"/>
      </w:tblPr>
      <w:tblGrid>
        <w:gridCol w:w="3341"/>
        <w:gridCol w:w="3341"/>
        <w:gridCol w:w="3342"/>
      </w:tblGrid>
      <w:tr w:rsidR="001B41F4" w:rsidRPr="000A26B5" w14:paraId="121E1DA5" w14:textId="77777777" w:rsidTr="000A26B5">
        <w:tc>
          <w:tcPr>
            <w:tcW w:w="3341" w:type="dxa"/>
          </w:tcPr>
          <w:p w14:paraId="6D731DDB" w14:textId="77777777" w:rsidR="001B41F4" w:rsidRPr="000A26B5" w:rsidRDefault="001B41F4" w:rsidP="00DF027C"/>
        </w:tc>
        <w:tc>
          <w:tcPr>
            <w:tcW w:w="3341" w:type="dxa"/>
          </w:tcPr>
          <w:p w14:paraId="744D536A" w14:textId="6EA98CB4" w:rsidR="001B41F4" w:rsidRPr="000A26B5" w:rsidRDefault="001B41F4" w:rsidP="000A26B5">
            <w:pPr>
              <w:jc w:val="center"/>
            </w:pPr>
            <w:r w:rsidRPr="000A26B5">
              <w:t>OpenAlex</w:t>
            </w:r>
          </w:p>
        </w:tc>
        <w:tc>
          <w:tcPr>
            <w:tcW w:w="3342" w:type="dxa"/>
          </w:tcPr>
          <w:p w14:paraId="55860942" w14:textId="3678605F" w:rsidR="001B41F4" w:rsidRPr="000A26B5" w:rsidRDefault="001B41F4" w:rsidP="000A26B5">
            <w:pPr>
              <w:jc w:val="center"/>
            </w:pPr>
            <w:r w:rsidRPr="000A26B5">
              <w:t>Scopus</w:t>
            </w:r>
          </w:p>
        </w:tc>
      </w:tr>
      <w:tr w:rsidR="001B41F4" w14:paraId="1D83E06E" w14:textId="77777777" w:rsidTr="000A26B5">
        <w:tc>
          <w:tcPr>
            <w:tcW w:w="3341" w:type="dxa"/>
          </w:tcPr>
          <w:p w14:paraId="2863EF4D" w14:textId="11573416" w:rsidR="001B41F4" w:rsidRDefault="001B41F4" w:rsidP="00DF027C">
            <w:pPr>
              <w:rPr>
                <w:b w:val="0"/>
                <w:bCs/>
              </w:rPr>
            </w:pPr>
            <w:r>
              <w:rPr>
                <w:b w:val="0"/>
                <w:bCs/>
              </w:rPr>
              <w:t>Nombre d'articles</w:t>
            </w:r>
            <w:r w:rsidR="00B5315C">
              <w:rPr>
                <w:b w:val="0"/>
                <w:bCs/>
              </w:rPr>
              <w:t xml:space="preserve"> de </w:t>
            </w:r>
            <w:r w:rsidR="001C349A">
              <w:rPr>
                <w:b w:val="0"/>
                <w:bCs/>
              </w:rPr>
              <w:t>MÉÉ</w:t>
            </w:r>
          </w:p>
        </w:tc>
        <w:tc>
          <w:tcPr>
            <w:tcW w:w="3341" w:type="dxa"/>
          </w:tcPr>
          <w:p w14:paraId="1CE024D5" w14:textId="7236C0D8" w:rsidR="001B41F4" w:rsidRDefault="001B41F4" w:rsidP="000A26B5">
            <w:pPr>
              <w:jc w:val="center"/>
              <w:rPr>
                <w:b w:val="0"/>
                <w:bCs/>
              </w:rPr>
            </w:pPr>
            <w:r>
              <w:rPr>
                <w:b w:val="0"/>
                <w:bCs/>
              </w:rPr>
              <w:t>463</w:t>
            </w:r>
            <w:r w:rsidRPr="001B41F4">
              <w:rPr>
                <w:b w:val="0"/>
                <w:bCs/>
                <w:vertAlign w:val="superscript"/>
              </w:rPr>
              <w:t>1</w:t>
            </w:r>
          </w:p>
        </w:tc>
        <w:tc>
          <w:tcPr>
            <w:tcW w:w="3342" w:type="dxa"/>
          </w:tcPr>
          <w:p w14:paraId="5DF1BA45" w14:textId="25AE921E" w:rsidR="001B41F4" w:rsidRDefault="001B41F4" w:rsidP="000A26B5">
            <w:pPr>
              <w:jc w:val="center"/>
              <w:rPr>
                <w:b w:val="0"/>
                <w:bCs/>
              </w:rPr>
            </w:pPr>
            <w:r>
              <w:rPr>
                <w:b w:val="0"/>
                <w:bCs/>
              </w:rPr>
              <w:t>197</w:t>
            </w:r>
            <w:r w:rsidRPr="001B41F4">
              <w:rPr>
                <w:b w:val="0"/>
                <w:bCs/>
                <w:vertAlign w:val="superscript"/>
              </w:rPr>
              <w:t>2</w:t>
            </w:r>
          </w:p>
        </w:tc>
      </w:tr>
      <w:tr w:rsidR="001B41F4" w14:paraId="00DD3DA4" w14:textId="77777777" w:rsidTr="000A26B5">
        <w:tc>
          <w:tcPr>
            <w:tcW w:w="3341" w:type="dxa"/>
          </w:tcPr>
          <w:p w14:paraId="67459CFF" w14:textId="03462488" w:rsidR="001B41F4" w:rsidRDefault="001B41F4" w:rsidP="00DF027C">
            <w:pPr>
              <w:rPr>
                <w:b w:val="0"/>
                <w:bCs/>
              </w:rPr>
            </w:pPr>
            <w:r>
              <w:rPr>
                <w:b w:val="0"/>
                <w:bCs/>
              </w:rPr>
              <w:t>Années de publication</w:t>
            </w:r>
          </w:p>
        </w:tc>
        <w:tc>
          <w:tcPr>
            <w:tcW w:w="3341" w:type="dxa"/>
          </w:tcPr>
          <w:p w14:paraId="74A4D5F3" w14:textId="34F2A550" w:rsidR="001B41F4" w:rsidRDefault="001B41F4" w:rsidP="000A26B5">
            <w:pPr>
              <w:jc w:val="center"/>
              <w:rPr>
                <w:b w:val="0"/>
                <w:bCs/>
              </w:rPr>
            </w:pPr>
            <w:r>
              <w:rPr>
                <w:b w:val="0"/>
                <w:bCs/>
              </w:rPr>
              <w:t>1990-2023</w:t>
            </w:r>
          </w:p>
        </w:tc>
        <w:tc>
          <w:tcPr>
            <w:tcW w:w="3342" w:type="dxa"/>
          </w:tcPr>
          <w:p w14:paraId="72B0BA05" w14:textId="05BE57B0" w:rsidR="001B41F4" w:rsidRDefault="001B41F4" w:rsidP="000A26B5">
            <w:pPr>
              <w:jc w:val="center"/>
              <w:rPr>
                <w:b w:val="0"/>
                <w:bCs/>
              </w:rPr>
            </w:pPr>
            <w:r>
              <w:rPr>
                <w:b w:val="0"/>
                <w:bCs/>
              </w:rPr>
              <w:t>1978-2023</w:t>
            </w:r>
          </w:p>
        </w:tc>
      </w:tr>
      <w:tr w:rsidR="001B41F4" w14:paraId="16438FD5" w14:textId="77777777" w:rsidTr="000A26B5">
        <w:tc>
          <w:tcPr>
            <w:tcW w:w="3341" w:type="dxa"/>
          </w:tcPr>
          <w:p w14:paraId="42927EBD" w14:textId="5F781AFF" w:rsidR="001B41F4" w:rsidRDefault="000A26B5" w:rsidP="00DF027C">
            <w:pPr>
              <w:rPr>
                <w:b w:val="0"/>
                <w:bCs/>
              </w:rPr>
            </w:pPr>
            <w:r>
              <w:rPr>
                <w:b w:val="0"/>
                <w:bCs/>
              </w:rPr>
              <w:t xml:space="preserve">Total des citations reçues </w:t>
            </w:r>
          </w:p>
        </w:tc>
        <w:tc>
          <w:tcPr>
            <w:tcW w:w="3341" w:type="dxa"/>
          </w:tcPr>
          <w:p w14:paraId="0915016A" w14:textId="1121E58C" w:rsidR="001B41F4" w:rsidRDefault="000A26B5" w:rsidP="000A26B5">
            <w:pPr>
              <w:jc w:val="center"/>
              <w:rPr>
                <w:b w:val="0"/>
                <w:bCs/>
              </w:rPr>
            </w:pPr>
            <w:r>
              <w:rPr>
                <w:b w:val="0"/>
                <w:bCs/>
              </w:rPr>
              <w:t>1469</w:t>
            </w:r>
          </w:p>
        </w:tc>
        <w:tc>
          <w:tcPr>
            <w:tcW w:w="3342" w:type="dxa"/>
          </w:tcPr>
          <w:p w14:paraId="05E3FBE7" w14:textId="77AB6919" w:rsidR="001B41F4" w:rsidRDefault="000A26B5" w:rsidP="000A26B5">
            <w:pPr>
              <w:jc w:val="center"/>
              <w:rPr>
                <w:b w:val="0"/>
                <w:bCs/>
              </w:rPr>
            </w:pPr>
            <w:r>
              <w:rPr>
                <w:b w:val="0"/>
                <w:bCs/>
              </w:rPr>
              <w:t>530</w:t>
            </w:r>
          </w:p>
        </w:tc>
      </w:tr>
    </w:tbl>
    <w:p w14:paraId="550DE9EE" w14:textId="7890748A" w:rsidR="001B41F4" w:rsidRPr="000A26B5" w:rsidRDefault="001B41F4" w:rsidP="00DF027C">
      <w:pPr>
        <w:rPr>
          <w:b w:val="0"/>
          <w:bCs/>
          <w:sz w:val="24"/>
          <w:szCs w:val="20"/>
        </w:rPr>
      </w:pPr>
      <w:r w:rsidRPr="000A26B5">
        <w:rPr>
          <w:b w:val="0"/>
          <w:bCs/>
          <w:sz w:val="24"/>
          <w:szCs w:val="20"/>
          <w:vertAlign w:val="superscript"/>
        </w:rPr>
        <w:t>1</w:t>
      </w:r>
      <w:r w:rsidRPr="000A26B5">
        <w:rPr>
          <w:b w:val="0"/>
          <w:bCs/>
          <w:sz w:val="24"/>
          <w:szCs w:val="20"/>
        </w:rPr>
        <w:t xml:space="preserve"> Articles cités et non cités</w:t>
      </w:r>
    </w:p>
    <w:p w14:paraId="5DA2FC8B" w14:textId="14393044" w:rsidR="001B41F4" w:rsidRPr="000A26B5" w:rsidRDefault="001B41F4" w:rsidP="00DF027C">
      <w:pPr>
        <w:rPr>
          <w:b w:val="0"/>
          <w:bCs/>
          <w:sz w:val="24"/>
          <w:szCs w:val="20"/>
        </w:rPr>
      </w:pPr>
      <w:r w:rsidRPr="000A26B5">
        <w:rPr>
          <w:b w:val="0"/>
          <w:bCs/>
          <w:sz w:val="24"/>
          <w:szCs w:val="20"/>
          <w:vertAlign w:val="superscript"/>
        </w:rPr>
        <w:t>2</w:t>
      </w:r>
      <w:r w:rsidRPr="000A26B5">
        <w:rPr>
          <w:b w:val="0"/>
          <w:bCs/>
          <w:sz w:val="24"/>
          <w:szCs w:val="20"/>
        </w:rPr>
        <w:t xml:space="preserve"> Articles cités seulement</w:t>
      </w:r>
    </w:p>
    <w:p w14:paraId="1871C59D" w14:textId="77777777" w:rsidR="0057674D" w:rsidRDefault="0057674D" w:rsidP="00DF027C">
      <w:pPr>
        <w:rPr>
          <w:b w:val="0"/>
          <w:bCs/>
        </w:rPr>
      </w:pPr>
    </w:p>
    <w:tbl>
      <w:tblPr>
        <w:tblStyle w:val="Grilledutableau"/>
        <w:tblW w:w="0" w:type="auto"/>
        <w:tblCellMar>
          <w:top w:w="57" w:type="dxa"/>
          <w:bottom w:w="57" w:type="dxa"/>
        </w:tblCellMar>
        <w:tblLook w:val="04A0" w:firstRow="1" w:lastRow="0" w:firstColumn="1" w:lastColumn="0" w:noHBand="0" w:noVBand="1"/>
      </w:tblPr>
      <w:tblGrid>
        <w:gridCol w:w="3341"/>
        <w:gridCol w:w="3341"/>
        <w:gridCol w:w="3342"/>
      </w:tblGrid>
      <w:tr w:rsidR="00B5315C" w:rsidRPr="000A26B5" w14:paraId="2CF72047" w14:textId="77777777" w:rsidTr="00782137">
        <w:tc>
          <w:tcPr>
            <w:tcW w:w="3341" w:type="dxa"/>
          </w:tcPr>
          <w:p w14:paraId="7B4663A2" w14:textId="77777777" w:rsidR="00B5315C" w:rsidRPr="000A26B5" w:rsidRDefault="00B5315C" w:rsidP="00782137"/>
        </w:tc>
        <w:tc>
          <w:tcPr>
            <w:tcW w:w="3341" w:type="dxa"/>
          </w:tcPr>
          <w:p w14:paraId="5669397B" w14:textId="77777777" w:rsidR="00B5315C" w:rsidRPr="000A26B5" w:rsidRDefault="00B5315C" w:rsidP="00782137">
            <w:pPr>
              <w:jc w:val="center"/>
            </w:pPr>
            <w:r w:rsidRPr="000A26B5">
              <w:t>OpenAlex</w:t>
            </w:r>
          </w:p>
        </w:tc>
        <w:tc>
          <w:tcPr>
            <w:tcW w:w="3342" w:type="dxa"/>
          </w:tcPr>
          <w:p w14:paraId="1DCF18CD" w14:textId="77777777" w:rsidR="00B5315C" w:rsidRPr="000A26B5" w:rsidRDefault="00B5315C" w:rsidP="00782137">
            <w:pPr>
              <w:jc w:val="center"/>
            </w:pPr>
            <w:r w:rsidRPr="000A26B5">
              <w:t>Scopus</w:t>
            </w:r>
          </w:p>
        </w:tc>
      </w:tr>
      <w:tr w:rsidR="00B5315C" w14:paraId="40A63401" w14:textId="77777777" w:rsidTr="00782137">
        <w:tc>
          <w:tcPr>
            <w:tcW w:w="3341" w:type="dxa"/>
          </w:tcPr>
          <w:p w14:paraId="1F9E194A" w14:textId="1C8CEE48" w:rsidR="00B5315C" w:rsidRDefault="00B5315C" w:rsidP="00782137">
            <w:pPr>
              <w:rPr>
                <w:b w:val="0"/>
                <w:bCs/>
              </w:rPr>
            </w:pPr>
            <w:r>
              <w:rPr>
                <w:b w:val="0"/>
                <w:bCs/>
              </w:rPr>
              <w:t xml:space="preserve">Nombre d'articles de </w:t>
            </w:r>
            <w:r w:rsidR="001C349A">
              <w:rPr>
                <w:b w:val="0"/>
                <w:bCs/>
              </w:rPr>
              <w:t>MÉÉ</w:t>
            </w:r>
          </w:p>
        </w:tc>
        <w:tc>
          <w:tcPr>
            <w:tcW w:w="3341" w:type="dxa"/>
          </w:tcPr>
          <w:p w14:paraId="0F3CE907" w14:textId="1C429CB2" w:rsidR="00B5315C" w:rsidRDefault="00773D5C" w:rsidP="00782137">
            <w:pPr>
              <w:jc w:val="center"/>
              <w:rPr>
                <w:b w:val="0"/>
                <w:bCs/>
              </w:rPr>
            </w:pPr>
            <w:r>
              <w:rPr>
                <w:b w:val="0"/>
                <w:bCs/>
              </w:rPr>
              <w:t>68</w:t>
            </w:r>
          </w:p>
        </w:tc>
        <w:tc>
          <w:tcPr>
            <w:tcW w:w="3342" w:type="dxa"/>
          </w:tcPr>
          <w:p w14:paraId="2EC46D69" w14:textId="4052F3B7" w:rsidR="00B5315C" w:rsidRDefault="00773D5C" w:rsidP="00782137">
            <w:pPr>
              <w:jc w:val="center"/>
              <w:rPr>
                <w:b w:val="0"/>
                <w:bCs/>
              </w:rPr>
            </w:pPr>
            <w:r>
              <w:rPr>
                <w:b w:val="0"/>
                <w:bCs/>
              </w:rPr>
              <w:t>11</w:t>
            </w:r>
          </w:p>
        </w:tc>
      </w:tr>
      <w:tr w:rsidR="00B5315C" w14:paraId="7E806C27" w14:textId="77777777" w:rsidTr="00782137">
        <w:tc>
          <w:tcPr>
            <w:tcW w:w="3341" w:type="dxa"/>
          </w:tcPr>
          <w:p w14:paraId="4325E28E" w14:textId="77777777" w:rsidR="00B5315C" w:rsidRDefault="00B5315C" w:rsidP="00782137">
            <w:pPr>
              <w:rPr>
                <w:b w:val="0"/>
                <w:bCs/>
              </w:rPr>
            </w:pPr>
            <w:r>
              <w:rPr>
                <w:b w:val="0"/>
                <w:bCs/>
              </w:rPr>
              <w:t>Années de publication</w:t>
            </w:r>
          </w:p>
        </w:tc>
        <w:tc>
          <w:tcPr>
            <w:tcW w:w="3341" w:type="dxa"/>
          </w:tcPr>
          <w:p w14:paraId="1F713369" w14:textId="29371A72" w:rsidR="00B5315C" w:rsidRDefault="00773D5C" w:rsidP="00782137">
            <w:pPr>
              <w:jc w:val="center"/>
              <w:rPr>
                <w:b w:val="0"/>
                <w:bCs/>
              </w:rPr>
            </w:pPr>
            <w:r>
              <w:rPr>
                <w:b w:val="0"/>
                <w:bCs/>
              </w:rPr>
              <w:t>2020</w:t>
            </w:r>
            <w:r w:rsidR="00B5315C">
              <w:rPr>
                <w:b w:val="0"/>
                <w:bCs/>
              </w:rPr>
              <w:t>-202</w:t>
            </w:r>
            <w:r>
              <w:rPr>
                <w:b w:val="0"/>
                <w:bCs/>
              </w:rPr>
              <w:t>3</w:t>
            </w:r>
          </w:p>
        </w:tc>
        <w:tc>
          <w:tcPr>
            <w:tcW w:w="3342" w:type="dxa"/>
          </w:tcPr>
          <w:p w14:paraId="54CE041B" w14:textId="018EAFAB" w:rsidR="00B5315C" w:rsidRDefault="00773D5C" w:rsidP="00782137">
            <w:pPr>
              <w:jc w:val="center"/>
              <w:rPr>
                <w:b w:val="0"/>
                <w:bCs/>
              </w:rPr>
            </w:pPr>
            <w:r>
              <w:rPr>
                <w:b w:val="0"/>
                <w:bCs/>
              </w:rPr>
              <w:t>2020-2023</w:t>
            </w:r>
          </w:p>
        </w:tc>
      </w:tr>
      <w:tr w:rsidR="00B5315C" w14:paraId="76657F40" w14:textId="77777777" w:rsidTr="00782137">
        <w:tc>
          <w:tcPr>
            <w:tcW w:w="3341" w:type="dxa"/>
          </w:tcPr>
          <w:p w14:paraId="1FC20709" w14:textId="77777777" w:rsidR="00B5315C" w:rsidRDefault="00B5315C" w:rsidP="00782137">
            <w:pPr>
              <w:rPr>
                <w:b w:val="0"/>
                <w:bCs/>
              </w:rPr>
            </w:pPr>
            <w:r>
              <w:rPr>
                <w:b w:val="0"/>
                <w:bCs/>
              </w:rPr>
              <w:t xml:space="preserve">Total des citations reçues </w:t>
            </w:r>
          </w:p>
        </w:tc>
        <w:tc>
          <w:tcPr>
            <w:tcW w:w="3341" w:type="dxa"/>
          </w:tcPr>
          <w:p w14:paraId="7194A947" w14:textId="63763E14" w:rsidR="00B5315C" w:rsidRDefault="00773D5C" w:rsidP="00782137">
            <w:pPr>
              <w:jc w:val="center"/>
              <w:rPr>
                <w:b w:val="0"/>
                <w:bCs/>
              </w:rPr>
            </w:pPr>
            <w:r>
              <w:rPr>
                <w:b w:val="0"/>
                <w:bCs/>
              </w:rPr>
              <w:t>42</w:t>
            </w:r>
          </w:p>
        </w:tc>
        <w:tc>
          <w:tcPr>
            <w:tcW w:w="3342" w:type="dxa"/>
          </w:tcPr>
          <w:p w14:paraId="6F2EEDCB" w14:textId="47AA7E6A" w:rsidR="00B5315C" w:rsidRDefault="00773D5C" w:rsidP="00782137">
            <w:pPr>
              <w:jc w:val="center"/>
              <w:rPr>
                <w:b w:val="0"/>
                <w:bCs/>
              </w:rPr>
            </w:pPr>
            <w:r>
              <w:rPr>
                <w:b w:val="0"/>
                <w:bCs/>
              </w:rPr>
              <w:t>34</w:t>
            </w:r>
          </w:p>
        </w:tc>
      </w:tr>
    </w:tbl>
    <w:p w14:paraId="386627A3" w14:textId="77777777" w:rsidR="00B5315C" w:rsidRDefault="00B5315C" w:rsidP="00DF027C">
      <w:pPr>
        <w:rPr>
          <w:b w:val="0"/>
          <w:bCs/>
        </w:rPr>
      </w:pPr>
    </w:p>
    <w:p w14:paraId="4999B1FC" w14:textId="77777777" w:rsidR="00B5315C" w:rsidRDefault="00B5315C" w:rsidP="00DF027C">
      <w:pPr>
        <w:rPr>
          <w:b w:val="0"/>
          <w:bCs/>
        </w:rPr>
      </w:pPr>
    </w:p>
    <w:p w14:paraId="23CBC2FE" w14:textId="071DD92A" w:rsidR="0057674D" w:rsidRDefault="000A26B5" w:rsidP="000A26B5">
      <w:pPr>
        <w:pStyle w:val="Titre2"/>
      </w:pPr>
      <w:bookmarkStart w:id="3" w:name="_Toc177728702"/>
      <w:r>
        <w:lastRenderedPageBreak/>
        <w:t>Caractéristiques des articles citants</w:t>
      </w:r>
      <w:bookmarkEnd w:id="3"/>
    </w:p>
    <w:p w14:paraId="141AF08C" w14:textId="7BC5AF69" w:rsidR="000A26B5" w:rsidRDefault="000A26B5" w:rsidP="00DF027C">
      <w:pPr>
        <w:rPr>
          <w:b w:val="0"/>
          <w:bCs/>
        </w:rPr>
      </w:pPr>
      <w:r>
        <w:rPr>
          <w:b w:val="0"/>
          <w:bCs/>
        </w:rPr>
        <w:t xml:space="preserve">Scopus fournit certaines informations sur les </w:t>
      </w:r>
      <w:r w:rsidR="00773D5C">
        <w:rPr>
          <w:b w:val="0"/>
          <w:bCs/>
        </w:rPr>
        <w:t>237</w:t>
      </w:r>
      <w:r>
        <w:rPr>
          <w:b w:val="0"/>
          <w:bCs/>
        </w:rPr>
        <w:t xml:space="preserve"> publications citant 197 articles de </w:t>
      </w:r>
      <w:r w:rsidR="001C349A">
        <w:rPr>
          <w:b w:val="0"/>
          <w:bCs/>
        </w:rPr>
        <w:t>MÉÉ</w:t>
      </w:r>
      <w:r w:rsidR="00773D5C">
        <w:rPr>
          <w:b w:val="0"/>
          <w:bCs/>
        </w:rPr>
        <w:t xml:space="preserve"> depuis 2020</w:t>
      </w:r>
      <w:r>
        <w:rPr>
          <w:b w:val="0"/>
          <w:bCs/>
        </w:rPr>
        <w:t xml:space="preserve">. Les données complètes sont </w:t>
      </w:r>
      <w:r w:rsidR="00D65529">
        <w:rPr>
          <w:b w:val="0"/>
          <w:bCs/>
        </w:rPr>
        <w:t xml:space="preserve">sous l'onglet </w:t>
      </w:r>
      <w:r w:rsidR="00D65529" w:rsidRPr="00D65529">
        <w:rPr>
          <w:b w:val="0"/>
          <w:bCs/>
          <w:i/>
          <w:iCs/>
        </w:rPr>
        <w:t>Scopus_revues-citantes</w:t>
      </w:r>
      <w:r w:rsidR="00D65529">
        <w:rPr>
          <w:b w:val="0"/>
          <w:bCs/>
        </w:rPr>
        <w:t xml:space="preserve"> du fichier Excel.</w:t>
      </w:r>
    </w:p>
    <w:p w14:paraId="39119934" w14:textId="77777777" w:rsidR="00F653B8" w:rsidRDefault="00F653B8" w:rsidP="00DF027C">
      <w:pPr>
        <w:rPr>
          <w:b w:val="0"/>
          <w:bCs/>
        </w:rPr>
      </w:pPr>
    </w:p>
    <w:p w14:paraId="50E0F91D" w14:textId="71DC1E8D" w:rsidR="001C349A" w:rsidRDefault="001C349A" w:rsidP="00DF027C">
      <w:pPr>
        <w:rPr>
          <w:b w:val="0"/>
          <w:bCs/>
        </w:rPr>
      </w:pPr>
      <w:r>
        <w:rPr>
          <w:b w:val="0"/>
          <w:bCs/>
        </w:rPr>
        <w:t>On voit d'abord que les articles qui citent MÉÉ sont publiés dans des revues qui appartiennent à une grande variété de disciplines</w:t>
      </w:r>
      <w:r w:rsidR="00E015D4">
        <w:rPr>
          <w:b w:val="0"/>
          <w:bCs/>
        </w:rPr>
        <w:t xml:space="preserve"> telles qu</w:t>
      </w:r>
      <w:r w:rsidR="00351AFF">
        <w:rPr>
          <w:b w:val="0"/>
          <w:bCs/>
        </w:rPr>
        <w:t xml:space="preserve">’attribuées </w:t>
      </w:r>
      <w:r w:rsidR="00E015D4">
        <w:rPr>
          <w:b w:val="0"/>
          <w:bCs/>
        </w:rPr>
        <w:t>par Scopus (tableau 2).</w:t>
      </w:r>
      <w:r w:rsidR="00DE7CE9">
        <w:rPr>
          <w:b w:val="0"/>
          <w:bCs/>
        </w:rPr>
        <w:t xml:space="preserve"> Sa portée </w:t>
      </w:r>
      <w:r w:rsidR="00F34E63">
        <w:rPr>
          <w:b w:val="0"/>
          <w:bCs/>
        </w:rPr>
        <w:t>déborde donc du strict domaine de l’éducation.</w:t>
      </w:r>
    </w:p>
    <w:p w14:paraId="6F650800" w14:textId="77777777" w:rsidR="00E015D4" w:rsidRDefault="00E015D4" w:rsidP="00DF027C">
      <w:pPr>
        <w:rPr>
          <w:b w:val="0"/>
          <w:bCs/>
        </w:rPr>
      </w:pPr>
    </w:p>
    <w:p w14:paraId="751CF43C" w14:textId="125E68C2" w:rsidR="00F653B8" w:rsidRDefault="00F653B8" w:rsidP="00DF027C">
      <w:pPr>
        <w:rPr>
          <w:b w:val="0"/>
          <w:bCs/>
        </w:rPr>
      </w:pPr>
      <w:r>
        <w:rPr>
          <w:b w:val="0"/>
          <w:bCs/>
        </w:rPr>
        <w:t xml:space="preserve">On </w:t>
      </w:r>
      <w:r w:rsidR="00E015D4">
        <w:rPr>
          <w:b w:val="0"/>
          <w:bCs/>
        </w:rPr>
        <w:t>observe</w:t>
      </w:r>
      <w:r>
        <w:rPr>
          <w:b w:val="0"/>
          <w:bCs/>
        </w:rPr>
        <w:t xml:space="preserve"> que </w:t>
      </w:r>
      <w:r w:rsidR="001C349A">
        <w:rPr>
          <w:b w:val="0"/>
          <w:bCs/>
        </w:rPr>
        <w:t>MÉÉ</w:t>
      </w:r>
      <w:r>
        <w:rPr>
          <w:b w:val="0"/>
          <w:bCs/>
        </w:rPr>
        <w:t xml:space="preserve"> rayonne de façon significative à travers le monde. Elle est citée par un large éventail de revues et d'institutions nationales et internationales (tableaux 3 et 4). Le tableau 5 énumère </w:t>
      </w:r>
      <w:r w:rsidR="00C14C04">
        <w:rPr>
          <w:b w:val="0"/>
          <w:bCs/>
        </w:rPr>
        <w:t>12</w:t>
      </w:r>
      <w:r w:rsidR="007E7D21">
        <w:rPr>
          <w:b w:val="0"/>
          <w:bCs/>
        </w:rPr>
        <w:t xml:space="preserve"> </w:t>
      </w:r>
      <w:r>
        <w:rPr>
          <w:b w:val="0"/>
          <w:bCs/>
        </w:rPr>
        <w:t>pays d'appartenance de</w:t>
      </w:r>
      <w:r w:rsidR="007E7D21">
        <w:rPr>
          <w:b w:val="0"/>
          <w:bCs/>
        </w:rPr>
        <w:t xml:space="preserve">s </w:t>
      </w:r>
      <w:r w:rsidR="002B7573">
        <w:rPr>
          <w:b w:val="0"/>
          <w:bCs/>
        </w:rPr>
        <w:t>auteurs et autrices</w:t>
      </w:r>
      <w:r w:rsidR="007E7D21">
        <w:rPr>
          <w:b w:val="0"/>
          <w:bCs/>
        </w:rPr>
        <w:t xml:space="preserve"> citant le plus fréquemment </w:t>
      </w:r>
      <w:r w:rsidR="001C349A">
        <w:rPr>
          <w:b w:val="0"/>
          <w:bCs/>
        </w:rPr>
        <w:t>MÉÉ</w:t>
      </w:r>
      <w:r w:rsidR="007E7D21">
        <w:rPr>
          <w:b w:val="0"/>
          <w:bCs/>
        </w:rPr>
        <w:t xml:space="preserve">. Notons que la moitié de ces pays ne sont pas </w:t>
      </w:r>
      <w:r w:rsidR="00EE696B">
        <w:rPr>
          <w:b w:val="0"/>
          <w:bCs/>
        </w:rPr>
        <w:t>francophones ;</w:t>
      </w:r>
      <w:r w:rsidR="00F3695F">
        <w:rPr>
          <w:b w:val="0"/>
          <w:bCs/>
        </w:rPr>
        <w:t xml:space="preserve"> sans surprise, les pays francophones apparaissent</w:t>
      </w:r>
      <w:r w:rsidR="00B15176">
        <w:rPr>
          <w:b w:val="0"/>
          <w:bCs/>
        </w:rPr>
        <w:t xml:space="preserve"> plus souvent (</w:t>
      </w:r>
      <w:r w:rsidR="000310C3">
        <w:rPr>
          <w:b w:val="0"/>
          <w:bCs/>
        </w:rPr>
        <w:t>200</w:t>
      </w:r>
      <w:r w:rsidR="00F3695F">
        <w:rPr>
          <w:b w:val="0"/>
          <w:bCs/>
        </w:rPr>
        <w:t xml:space="preserve"> fois</w:t>
      </w:r>
      <w:r w:rsidR="00B15176">
        <w:rPr>
          <w:b w:val="0"/>
          <w:bCs/>
        </w:rPr>
        <w:t>)</w:t>
      </w:r>
      <w:r w:rsidR="007E7D21">
        <w:rPr>
          <w:b w:val="0"/>
          <w:bCs/>
        </w:rPr>
        <w:t>,</w:t>
      </w:r>
      <w:r w:rsidR="00F3695F">
        <w:rPr>
          <w:b w:val="0"/>
          <w:bCs/>
        </w:rPr>
        <w:t xml:space="preserve"> alors que les </w:t>
      </w:r>
      <w:r w:rsidR="000310C3">
        <w:rPr>
          <w:b w:val="0"/>
          <w:bCs/>
        </w:rPr>
        <w:t>six</w:t>
      </w:r>
      <w:r w:rsidR="00F3695F">
        <w:rPr>
          <w:b w:val="0"/>
          <w:bCs/>
        </w:rPr>
        <w:t xml:space="preserve"> autres sont présents dans </w:t>
      </w:r>
      <w:r w:rsidR="000310C3">
        <w:rPr>
          <w:b w:val="0"/>
          <w:bCs/>
        </w:rPr>
        <w:t>43</w:t>
      </w:r>
      <w:r w:rsidR="00F3695F">
        <w:rPr>
          <w:b w:val="0"/>
          <w:bCs/>
        </w:rPr>
        <w:t xml:space="preserve"> publications. Cela démontre que le lectorat qui cite </w:t>
      </w:r>
      <w:r w:rsidR="001C349A">
        <w:rPr>
          <w:b w:val="0"/>
          <w:bCs/>
        </w:rPr>
        <w:t>MÉÉ</w:t>
      </w:r>
      <w:r w:rsidR="00F3695F">
        <w:rPr>
          <w:b w:val="0"/>
          <w:bCs/>
        </w:rPr>
        <w:t xml:space="preserve"> est surtout francophone. Néanmoins, la majorité des publications citantes</w:t>
      </w:r>
      <w:r w:rsidR="00FF127F">
        <w:rPr>
          <w:b w:val="0"/>
          <w:bCs/>
        </w:rPr>
        <w:t xml:space="preserve"> (</w:t>
      </w:r>
      <w:r w:rsidR="00E47A15">
        <w:rPr>
          <w:b w:val="0"/>
          <w:bCs/>
        </w:rPr>
        <w:t>70</w:t>
      </w:r>
      <w:r w:rsidR="00FF127F">
        <w:rPr>
          <w:b w:val="0"/>
          <w:bCs/>
        </w:rPr>
        <w:t>%)</w:t>
      </w:r>
      <w:r w:rsidR="00F3695F">
        <w:rPr>
          <w:b w:val="0"/>
          <w:bCs/>
        </w:rPr>
        <w:t xml:space="preserve"> sont publiées en anglais, </w:t>
      </w:r>
      <w:r w:rsidR="00EE696B">
        <w:rPr>
          <w:b w:val="0"/>
          <w:bCs/>
        </w:rPr>
        <w:t>immédiatement suivi</w:t>
      </w:r>
      <w:r w:rsidR="00F3695F">
        <w:rPr>
          <w:b w:val="0"/>
          <w:bCs/>
        </w:rPr>
        <w:t xml:space="preserve"> du français</w:t>
      </w:r>
      <w:r w:rsidR="00EE696B">
        <w:rPr>
          <w:b w:val="0"/>
          <w:bCs/>
        </w:rPr>
        <w:t xml:space="preserve"> (</w:t>
      </w:r>
      <w:r w:rsidR="00E47A15">
        <w:rPr>
          <w:b w:val="0"/>
          <w:bCs/>
        </w:rPr>
        <w:t>27</w:t>
      </w:r>
      <w:r w:rsidR="00EE696B">
        <w:rPr>
          <w:b w:val="0"/>
          <w:bCs/>
        </w:rPr>
        <w:t>%) (tableau 6).</w:t>
      </w:r>
    </w:p>
    <w:p w14:paraId="5B52AD8B" w14:textId="6EB3EAD8" w:rsidR="00D65529" w:rsidRDefault="00D65529" w:rsidP="00DF027C">
      <w:pPr>
        <w:rPr>
          <w:b w:val="0"/>
          <w:bCs/>
        </w:rPr>
      </w:pPr>
    </w:p>
    <w:p w14:paraId="70654BA2" w14:textId="016AF859" w:rsidR="00D65529" w:rsidRPr="00D65529" w:rsidRDefault="00D65529" w:rsidP="00D65529">
      <w:pPr>
        <w:pStyle w:val="Lgende"/>
        <w:keepNext/>
        <w:rPr>
          <w:i w:val="0"/>
          <w:iCs w:val="0"/>
          <w:sz w:val="28"/>
          <w:szCs w:val="28"/>
        </w:rPr>
      </w:pPr>
      <w:bookmarkStart w:id="4" w:name="_Toc177728708"/>
      <w:r w:rsidRPr="00D65529">
        <w:rPr>
          <w:i w:val="0"/>
          <w:iCs w:val="0"/>
          <w:sz w:val="28"/>
          <w:szCs w:val="28"/>
        </w:rPr>
        <w:t xml:space="preserve">Tableau </w:t>
      </w:r>
      <w:r w:rsidRPr="00D65529">
        <w:rPr>
          <w:i w:val="0"/>
          <w:iCs w:val="0"/>
          <w:sz w:val="28"/>
          <w:szCs w:val="28"/>
        </w:rPr>
        <w:fldChar w:fldCharType="begin"/>
      </w:r>
      <w:r w:rsidRPr="00D65529">
        <w:rPr>
          <w:i w:val="0"/>
          <w:iCs w:val="0"/>
          <w:sz w:val="28"/>
          <w:szCs w:val="28"/>
        </w:rPr>
        <w:instrText xml:space="preserve"> SEQ Tableau \* ARABIC </w:instrText>
      </w:r>
      <w:r w:rsidRPr="00D65529">
        <w:rPr>
          <w:i w:val="0"/>
          <w:iCs w:val="0"/>
          <w:sz w:val="28"/>
          <w:szCs w:val="28"/>
        </w:rPr>
        <w:fldChar w:fldCharType="separate"/>
      </w:r>
      <w:r w:rsidR="001E4690">
        <w:rPr>
          <w:i w:val="0"/>
          <w:iCs w:val="0"/>
          <w:noProof/>
          <w:sz w:val="28"/>
          <w:szCs w:val="28"/>
        </w:rPr>
        <w:t>1</w:t>
      </w:r>
      <w:r w:rsidRPr="00D65529">
        <w:rPr>
          <w:i w:val="0"/>
          <w:iCs w:val="0"/>
          <w:sz w:val="28"/>
          <w:szCs w:val="28"/>
        </w:rPr>
        <w:fldChar w:fldCharType="end"/>
      </w:r>
      <w:r w:rsidRPr="00D65529">
        <w:rPr>
          <w:i w:val="0"/>
          <w:iCs w:val="0"/>
          <w:sz w:val="28"/>
          <w:szCs w:val="28"/>
        </w:rPr>
        <w:t xml:space="preserve"> Les 10 personnes autrices citant le plus </w:t>
      </w:r>
      <w:r w:rsidR="001C349A">
        <w:rPr>
          <w:i w:val="0"/>
          <w:iCs w:val="0"/>
          <w:sz w:val="28"/>
          <w:szCs w:val="28"/>
        </w:rPr>
        <w:t>MÉÉ</w:t>
      </w:r>
      <w:r w:rsidR="00773D5C">
        <w:rPr>
          <w:i w:val="0"/>
          <w:iCs w:val="0"/>
          <w:sz w:val="28"/>
          <w:szCs w:val="28"/>
        </w:rPr>
        <w:t xml:space="preserve"> depuis 2020</w:t>
      </w:r>
      <w:bookmarkEnd w:id="4"/>
    </w:p>
    <w:tbl>
      <w:tblPr>
        <w:tblStyle w:val="Tableausimple4"/>
        <w:tblW w:w="3160" w:type="dxa"/>
        <w:tblLook w:val="04A0" w:firstRow="1" w:lastRow="0" w:firstColumn="1" w:lastColumn="0" w:noHBand="0" w:noVBand="1"/>
      </w:tblPr>
      <w:tblGrid>
        <w:gridCol w:w="2620"/>
        <w:gridCol w:w="1435"/>
      </w:tblGrid>
      <w:tr w:rsidR="00773D5C" w:rsidRPr="00773D5C" w14:paraId="5D1892BD" w14:textId="77777777" w:rsidTr="00773D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vAlign w:val="center"/>
          </w:tcPr>
          <w:p w14:paraId="3C1BB25D" w14:textId="534FA91F" w:rsidR="00773D5C" w:rsidRPr="00773D5C" w:rsidRDefault="00773D5C" w:rsidP="00773D5C">
            <w:pPr>
              <w:rPr>
                <w:rFonts w:eastAsia="Times New Roman" w:cstheme="minorHAnsi"/>
                <w:b/>
                <w:color w:val="000000"/>
                <w:sz w:val="24"/>
                <w:szCs w:val="24"/>
                <w:lang w:val="fr-CA" w:eastAsia="fr-CA"/>
              </w:rPr>
            </w:pPr>
            <w:r w:rsidRPr="00E55E0A">
              <w:rPr>
                <w:rFonts w:eastAsia="Times New Roman" w:cstheme="minorHAnsi"/>
                <w:b/>
                <w:color w:val="000000"/>
                <w:sz w:val="24"/>
                <w:szCs w:val="24"/>
                <w:lang w:val="fr-CA" w:eastAsia="fr-CA"/>
              </w:rPr>
              <w:t>Nom</w:t>
            </w:r>
          </w:p>
        </w:tc>
        <w:tc>
          <w:tcPr>
            <w:tcW w:w="540" w:type="dxa"/>
            <w:noWrap/>
            <w:vAlign w:val="center"/>
          </w:tcPr>
          <w:p w14:paraId="0D96611F" w14:textId="611CD900" w:rsidR="00773D5C" w:rsidRPr="00773D5C" w:rsidRDefault="00773D5C" w:rsidP="00773D5C">
            <w:pPr>
              <w:cnfStyle w:val="100000000000" w:firstRow="1" w:lastRow="0" w:firstColumn="0" w:lastColumn="0" w:oddVBand="0" w:evenVBand="0" w:oddHBand="0" w:evenHBand="0" w:firstRowFirstColumn="0" w:firstRowLastColumn="0" w:lastRowFirstColumn="0" w:lastRowLastColumn="0"/>
              <w:rPr>
                <w:rFonts w:eastAsia="Times New Roman" w:cstheme="minorHAnsi"/>
                <w:b/>
                <w:color w:val="000000"/>
                <w:sz w:val="24"/>
                <w:szCs w:val="24"/>
                <w:lang w:val="fr-CA" w:eastAsia="fr-CA"/>
              </w:rPr>
            </w:pPr>
            <w:r w:rsidRPr="00E55E0A">
              <w:rPr>
                <w:rFonts w:eastAsia="Times New Roman" w:cstheme="minorHAnsi"/>
                <w:b/>
                <w:color w:val="000000"/>
                <w:sz w:val="24"/>
                <w:szCs w:val="24"/>
                <w:lang w:val="fr-CA" w:eastAsia="fr-CA"/>
              </w:rPr>
              <w:t>Nb de publications</w:t>
            </w:r>
          </w:p>
        </w:tc>
      </w:tr>
      <w:tr w:rsidR="00773D5C" w:rsidRPr="00773D5C" w14:paraId="4E6B2F49" w14:textId="77777777" w:rsidTr="00773D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tcPr>
          <w:p w14:paraId="26CDDE28" w14:textId="0EF09A1C" w:rsidR="00773D5C" w:rsidRPr="00773D5C" w:rsidRDefault="00773D5C" w:rsidP="00773D5C">
            <w:pPr>
              <w:rPr>
                <w:rFonts w:eastAsia="Times New Roman" w:cstheme="minorHAnsi"/>
                <w:b/>
                <w:color w:val="000000"/>
                <w:sz w:val="24"/>
                <w:szCs w:val="24"/>
                <w:lang w:val="fr-CA" w:eastAsia="fr-CA"/>
              </w:rPr>
            </w:pPr>
            <w:r w:rsidRPr="00773D5C">
              <w:rPr>
                <w:rFonts w:eastAsia="Times New Roman" w:cstheme="minorHAnsi"/>
                <w:color w:val="000000"/>
                <w:sz w:val="24"/>
                <w:szCs w:val="24"/>
                <w:lang w:val="fr-CA" w:eastAsia="fr-CA"/>
              </w:rPr>
              <w:t>Colognesi, S.</w:t>
            </w:r>
          </w:p>
        </w:tc>
        <w:tc>
          <w:tcPr>
            <w:tcW w:w="540" w:type="dxa"/>
            <w:noWrap/>
          </w:tcPr>
          <w:p w14:paraId="42D05C21" w14:textId="3F54D46D" w:rsidR="00773D5C" w:rsidRPr="00773D5C" w:rsidRDefault="00773D5C" w:rsidP="00773D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10</w:t>
            </w:r>
          </w:p>
        </w:tc>
      </w:tr>
      <w:tr w:rsidR="00773D5C" w:rsidRPr="00773D5C" w14:paraId="1F7E482F" w14:textId="77777777" w:rsidTr="00773D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12C24A82"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Coppe, T.</w:t>
            </w:r>
          </w:p>
        </w:tc>
        <w:tc>
          <w:tcPr>
            <w:tcW w:w="540" w:type="dxa"/>
            <w:noWrap/>
            <w:hideMark/>
          </w:tcPr>
          <w:p w14:paraId="42B11BA4" w14:textId="77777777" w:rsidR="00773D5C" w:rsidRPr="00773D5C" w:rsidRDefault="00773D5C" w:rsidP="00773D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8</w:t>
            </w:r>
          </w:p>
        </w:tc>
      </w:tr>
      <w:tr w:rsidR="00773D5C" w:rsidRPr="00773D5C" w14:paraId="68D63186" w14:textId="77777777" w:rsidTr="00773D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AA3F23D"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Talbi, M.</w:t>
            </w:r>
          </w:p>
        </w:tc>
        <w:tc>
          <w:tcPr>
            <w:tcW w:w="540" w:type="dxa"/>
            <w:noWrap/>
            <w:hideMark/>
          </w:tcPr>
          <w:p w14:paraId="0E90ECB9" w14:textId="77777777" w:rsidR="00773D5C" w:rsidRPr="00773D5C" w:rsidRDefault="00773D5C" w:rsidP="00773D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6</w:t>
            </w:r>
          </w:p>
        </w:tc>
      </w:tr>
      <w:tr w:rsidR="00773D5C" w:rsidRPr="00773D5C" w14:paraId="738EB704" w14:textId="77777777" w:rsidTr="00773D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7C36C3FB"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Lafontaine, D.</w:t>
            </w:r>
          </w:p>
        </w:tc>
        <w:tc>
          <w:tcPr>
            <w:tcW w:w="540" w:type="dxa"/>
            <w:noWrap/>
            <w:hideMark/>
          </w:tcPr>
          <w:p w14:paraId="5C09805F" w14:textId="77777777" w:rsidR="00773D5C" w:rsidRPr="00773D5C" w:rsidRDefault="00773D5C" w:rsidP="00773D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5</w:t>
            </w:r>
          </w:p>
        </w:tc>
      </w:tr>
      <w:tr w:rsidR="00773D5C" w:rsidRPr="00773D5C" w14:paraId="3F98D381" w14:textId="77777777" w:rsidTr="00773D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51013FB"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Lotfi, S.</w:t>
            </w:r>
          </w:p>
        </w:tc>
        <w:tc>
          <w:tcPr>
            <w:tcW w:w="540" w:type="dxa"/>
            <w:noWrap/>
            <w:hideMark/>
          </w:tcPr>
          <w:p w14:paraId="14DB6405" w14:textId="77777777" w:rsidR="00773D5C" w:rsidRPr="00773D5C" w:rsidRDefault="00773D5C" w:rsidP="00773D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5</w:t>
            </w:r>
          </w:p>
        </w:tc>
      </w:tr>
      <w:tr w:rsidR="00773D5C" w:rsidRPr="00773D5C" w14:paraId="5043C91E" w14:textId="77777777" w:rsidTr="00773D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4F6E4D6"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Duchesne, S.</w:t>
            </w:r>
          </w:p>
        </w:tc>
        <w:tc>
          <w:tcPr>
            <w:tcW w:w="540" w:type="dxa"/>
            <w:noWrap/>
            <w:hideMark/>
          </w:tcPr>
          <w:p w14:paraId="6EB5D1F0" w14:textId="77777777" w:rsidR="00773D5C" w:rsidRPr="00773D5C" w:rsidRDefault="00773D5C" w:rsidP="00773D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4</w:t>
            </w:r>
          </w:p>
        </w:tc>
      </w:tr>
      <w:tr w:rsidR="00773D5C" w:rsidRPr="00773D5C" w14:paraId="1E1F31A4" w14:textId="77777777" w:rsidTr="00773D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3875126"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Hanin, V.</w:t>
            </w:r>
          </w:p>
        </w:tc>
        <w:tc>
          <w:tcPr>
            <w:tcW w:w="540" w:type="dxa"/>
            <w:noWrap/>
            <w:hideMark/>
          </w:tcPr>
          <w:p w14:paraId="09410310" w14:textId="77777777" w:rsidR="00773D5C" w:rsidRPr="00773D5C" w:rsidRDefault="00773D5C" w:rsidP="00773D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4</w:t>
            </w:r>
          </w:p>
        </w:tc>
      </w:tr>
      <w:tr w:rsidR="00773D5C" w:rsidRPr="00773D5C" w14:paraId="4ADEA0B2" w14:textId="77777777" w:rsidTr="00773D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2DC0163A"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Heilporn, G.</w:t>
            </w:r>
          </w:p>
        </w:tc>
        <w:tc>
          <w:tcPr>
            <w:tcW w:w="540" w:type="dxa"/>
            <w:noWrap/>
            <w:hideMark/>
          </w:tcPr>
          <w:p w14:paraId="3D218B02" w14:textId="77777777" w:rsidR="00773D5C" w:rsidRPr="00773D5C" w:rsidRDefault="00773D5C" w:rsidP="00773D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4</w:t>
            </w:r>
          </w:p>
        </w:tc>
      </w:tr>
      <w:tr w:rsidR="00773D5C" w:rsidRPr="00773D5C" w14:paraId="2A026241" w14:textId="77777777" w:rsidTr="00773D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9C7A5C1"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Jaegers, D.</w:t>
            </w:r>
          </w:p>
        </w:tc>
        <w:tc>
          <w:tcPr>
            <w:tcW w:w="540" w:type="dxa"/>
            <w:noWrap/>
            <w:hideMark/>
          </w:tcPr>
          <w:p w14:paraId="5B2EB5D4" w14:textId="77777777" w:rsidR="00773D5C" w:rsidRPr="00773D5C" w:rsidRDefault="00773D5C" w:rsidP="00773D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4</w:t>
            </w:r>
          </w:p>
        </w:tc>
      </w:tr>
      <w:tr w:rsidR="00773D5C" w:rsidRPr="00773D5C" w14:paraId="3227395E" w14:textId="77777777" w:rsidTr="00773D5C">
        <w:trPr>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38802218" w14:textId="77777777" w:rsidR="00773D5C" w:rsidRPr="00773D5C" w:rsidRDefault="00773D5C" w:rsidP="00773D5C">
            <w:pPr>
              <w:rPr>
                <w:rFonts w:eastAsia="Times New Roman" w:cstheme="minorHAnsi"/>
                <w:color w:val="000000"/>
                <w:sz w:val="24"/>
                <w:szCs w:val="24"/>
                <w:lang w:val="fr-CA" w:eastAsia="fr-CA"/>
              </w:rPr>
            </w:pPr>
            <w:r w:rsidRPr="00773D5C">
              <w:rPr>
                <w:rFonts w:eastAsia="Times New Roman" w:cstheme="minorHAnsi"/>
                <w:color w:val="000000"/>
                <w:sz w:val="24"/>
                <w:szCs w:val="24"/>
                <w:lang w:val="fr-CA" w:eastAsia="fr-CA"/>
              </w:rPr>
              <w:t>März, V.</w:t>
            </w:r>
          </w:p>
        </w:tc>
        <w:tc>
          <w:tcPr>
            <w:tcW w:w="540" w:type="dxa"/>
            <w:noWrap/>
            <w:hideMark/>
          </w:tcPr>
          <w:p w14:paraId="26A8BB53" w14:textId="77777777" w:rsidR="00773D5C" w:rsidRPr="00773D5C" w:rsidRDefault="00773D5C" w:rsidP="00773D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773D5C">
              <w:rPr>
                <w:rFonts w:eastAsia="Times New Roman" w:cstheme="minorHAnsi"/>
                <w:b w:val="0"/>
                <w:color w:val="000000"/>
                <w:sz w:val="24"/>
                <w:szCs w:val="24"/>
                <w:lang w:val="fr-CA" w:eastAsia="fr-CA"/>
              </w:rPr>
              <w:t>4</w:t>
            </w:r>
          </w:p>
        </w:tc>
      </w:tr>
    </w:tbl>
    <w:p w14:paraId="1DD3782F" w14:textId="77777777" w:rsidR="00D65529" w:rsidRDefault="00D65529" w:rsidP="00DF027C">
      <w:pPr>
        <w:rPr>
          <w:b w:val="0"/>
          <w:bCs/>
        </w:rPr>
      </w:pPr>
    </w:p>
    <w:p w14:paraId="6869AB20" w14:textId="77777777" w:rsidR="00773D5C" w:rsidRDefault="00773D5C" w:rsidP="00DF027C">
      <w:pPr>
        <w:rPr>
          <w:b w:val="0"/>
          <w:bCs/>
        </w:rPr>
      </w:pPr>
    </w:p>
    <w:p w14:paraId="2807182C" w14:textId="77777777" w:rsidR="00773D5C" w:rsidRDefault="00773D5C" w:rsidP="00DF027C">
      <w:pPr>
        <w:rPr>
          <w:b w:val="0"/>
          <w:bCs/>
        </w:rPr>
      </w:pPr>
    </w:p>
    <w:p w14:paraId="2FCA7207" w14:textId="77777777" w:rsidR="00334726" w:rsidRDefault="00334726">
      <w:pPr>
        <w:spacing w:after="200"/>
        <w:rPr>
          <w:szCs w:val="28"/>
        </w:rPr>
      </w:pPr>
      <w:r>
        <w:rPr>
          <w:i/>
          <w:iCs/>
          <w:szCs w:val="28"/>
        </w:rPr>
        <w:br w:type="page"/>
      </w:r>
    </w:p>
    <w:p w14:paraId="122EE915" w14:textId="1A798771" w:rsidR="00D65529" w:rsidRPr="00D65529" w:rsidRDefault="00D65529" w:rsidP="00D65529">
      <w:pPr>
        <w:pStyle w:val="Lgende"/>
        <w:keepNext/>
        <w:rPr>
          <w:i w:val="0"/>
          <w:iCs w:val="0"/>
          <w:sz w:val="28"/>
          <w:szCs w:val="28"/>
        </w:rPr>
      </w:pPr>
      <w:bookmarkStart w:id="5" w:name="_Toc177728709"/>
      <w:r w:rsidRPr="00D65529">
        <w:rPr>
          <w:i w:val="0"/>
          <w:iCs w:val="0"/>
          <w:sz w:val="28"/>
          <w:szCs w:val="28"/>
        </w:rPr>
        <w:lastRenderedPageBreak/>
        <w:t xml:space="preserve">Tableau </w:t>
      </w:r>
      <w:r w:rsidRPr="00D65529">
        <w:rPr>
          <w:i w:val="0"/>
          <w:iCs w:val="0"/>
          <w:sz w:val="28"/>
          <w:szCs w:val="28"/>
        </w:rPr>
        <w:fldChar w:fldCharType="begin"/>
      </w:r>
      <w:r w:rsidRPr="00D65529">
        <w:rPr>
          <w:i w:val="0"/>
          <w:iCs w:val="0"/>
          <w:sz w:val="28"/>
          <w:szCs w:val="28"/>
        </w:rPr>
        <w:instrText xml:space="preserve"> SEQ Tableau \* ARABIC </w:instrText>
      </w:r>
      <w:r w:rsidRPr="00D65529">
        <w:rPr>
          <w:i w:val="0"/>
          <w:iCs w:val="0"/>
          <w:sz w:val="28"/>
          <w:szCs w:val="28"/>
        </w:rPr>
        <w:fldChar w:fldCharType="separate"/>
      </w:r>
      <w:r w:rsidR="001E4690">
        <w:rPr>
          <w:i w:val="0"/>
          <w:iCs w:val="0"/>
          <w:noProof/>
          <w:sz w:val="28"/>
          <w:szCs w:val="28"/>
        </w:rPr>
        <w:t>2</w:t>
      </w:r>
      <w:r w:rsidRPr="00D65529">
        <w:rPr>
          <w:i w:val="0"/>
          <w:iCs w:val="0"/>
          <w:sz w:val="28"/>
          <w:szCs w:val="28"/>
        </w:rPr>
        <w:fldChar w:fldCharType="end"/>
      </w:r>
      <w:r w:rsidRPr="00D65529">
        <w:rPr>
          <w:i w:val="0"/>
          <w:iCs w:val="0"/>
          <w:sz w:val="28"/>
          <w:szCs w:val="28"/>
        </w:rPr>
        <w:t xml:space="preserve"> </w:t>
      </w:r>
      <w:r w:rsidR="00E55E0A">
        <w:rPr>
          <w:i w:val="0"/>
          <w:iCs w:val="0"/>
          <w:sz w:val="28"/>
          <w:szCs w:val="28"/>
        </w:rPr>
        <w:t>Disciplines des articles</w:t>
      </w:r>
      <w:r w:rsidRPr="00D65529">
        <w:rPr>
          <w:i w:val="0"/>
          <w:iCs w:val="0"/>
          <w:sz w:val="28"/>
          <w:szCs w:val="28"/>
        </w:rPr>
        <w:t xml:space="preserve"> citant </w:t>
      </w:r>
      <w:r w:rsidR="00E55E0A">
        <w:rPr>
          <w:i w:val="0"/>
          <w:iCs w:val="0"/>
          <w:sz w:val="28"/>
          <w:szCs w:val="28"/>
        </w:rPr>
        <w:t xml:space="preserve">le plus </w:t>
      </w:r>
      <w:r w:rsidR="001C349A">
        <w:rPr>
          <w:i w:val="0"/>
          <w:iCs w:val="0"/>
          <w:sz w:val="28"/>
          <w:szCs w:val="28"/>
        </w:rPr>
        <w:t>MÉÉ</w:t>
      </w:r>
      <w:r w:rsidR="00E55E0A">
        <w:rPr>
          <w:i w:val="0"/>
          <w:iCs w:val="0"/>
          <w:sz w:val="28"/>
          <w:szCs w:val="28"/>
        </w:rPr>
        <w:t xml:space="preserve"> depuis 2020</w:t>
      </w:r>
      <w:bookmarkEnd w:id="5"/>
    </w:p>
    <w:tbl>
      <w:tblPr>
        <w:tblStyle w:val="Tableausimple4"/>
        <w:tblW w:w="5000" w:type="dxa"/>
        <w:tblLook w:val="04A0" w:firstRow="1" w:lastRow="0" w:firstColumn="1" w:lastColumn="0" w:noHBand="0" w:noVBand="1"/>
      </w:tblPr>
      <w:tblGrid>
        <w:gridCol w:w="4460"/>
        <w:gridCol w:w="1435"/>
      </w:tblGrid>
      <w:tr w:rsidR="00E55E0A" w:rsidRPr="00E55E0A" w14:paraId="1E1D1816" w14:textId="77777777" w:rsidTr="00E55E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60" w:type="dxa"/>
            <w:noWrap/>
            <w:vAlign w:val="center"/>
            <w:hideMark/>
          </w:tcPr>
          <w:p w14:paraId="3A1BAFE5" w14:textId="6D22EDEE" w:rsidR="00E55E0A" w:rsidRPr="00E55E0A" w:rsidRDefault="00E55E0A" w:rsidP="00E55E0A">
            <w:pPr>
              <w:rPr>
                <w:rFonts w:eastAsia="Times New Roman" w:cstheme="minorHAnsi"/>
                <w:b/>
                <w:bCs w:val="0"/>
                <w:color w:val="000000"/>
                <w:sz w:val="24"/>
                <w:szCs w:val="24"/>
                <w:lang w:val="fr-CA" w:eastAsia="fr-CA"/>
              </w:rPr>
            </w:pPr>
            <w:r w:rsidRPr="00E55E0A">
              <w:rPr>
                <w:rFonts w:eastAsia="Times New Roman" w:cstheme="minorHAnsi"/>
                <w:b/>
                <w:bCs w:val="0"/>
                <w:color w:val="000000"/>
                <w:sz w:val="24"/>
                <w:szCs w:val="24"/>
                <w:lang w:val="fr-CA" w:eastAsia="fr-CA"/>
              </w:rPr>
              <w:t>Discipline</w:t>
            </w:r>
          </w:p>
        </w:tc>
        <w:tc>
          <w:tcPr>
            <w:tcW w:w="540" w:type="dxa"/>
            <w:noWrap/>
            <w:vAlign w:val="center"/>
            <w:hideMark/>
          </w:tcPr>
          <w:p w14:paraId="5337C8BF" w14:textId="40977F79" w:rsidR="00E55E0A" w:rsidRPr="00E55E0A" w:rsidRDefault="00E55E0A" w:rsidP="00E55E0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val="0"/>
                <w:color w:val="000000"/>
                <w:sz w:val="24"/>
                <w:szCs w:val="24"/>
                <w:lang w:val="fr-CA" w:eastAsia="fr-CA"/>
              </w:rPr>
            </w:pPr>
            <w:r w:rsidRPr="00E55E0A">
              <w:rPr>
                <w:rFonts w:eastAsia="Times New Roman" w:cstheme="minorHAnsi"/>
                <w:b/>
                <w:bCs w:val="0"/>
                <w:color w:val="000000"/>
                <w:sz w:val="24"/>
                <w:szCs w:val="24"/>
                <w:lang w:val="fr-CA" w:eastAsia="fr-CA"/>
              </w:rPr>
              <w:t>Nb de publications</w:t>
            </w:r>
          </w:p>
        </w:tc>
      </w:tr>
      <w:tr w:rsidR="00E55E0A" w:rsidRPr="00E55E0A" w14:paraId="3723F8FF"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5D31CF85"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Social Sciences</w:t>
            </w:r>
          </w:p>
        </w:tc>
        <w:tc>
          <w:tcPr>
            <w:tcW w:w="540" w:type="dxa"/>
            <w:noWrap/>
            <w:hideMark/>
          </w:tcPr>
          <w:p w14:paraId="5AF2FEC0"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165</w:t>
            </w:r>
          </w:p>
        </w:tc>
      </w:tr>
      <w:tr w:rsidR="00E55E0A" w:rsidRPr="00E55E0A" w14:paraId="1AE8D412"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7A142207"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Psychology</w:t>
            </w:r>
          </w:p>
        </w:tc>
        <w:tc>
          <w:tcPr>
            <w:tcW w:w="540" w:type="dxa"/>
            <w:noWrap/>
            <w:hideMark/>
          </w:tcPr>
          <w:p w14:paraId="716A6D1D"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54</w:t>
            </w:r>
          </w:p>
        </w:tc>
      </w:tr>
      <w:tr w:rsidR="00E55E0A" w:rsidRPr="00E55E0A" w14:paraId="4896F609"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711C649E"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Arts and Humanities</w:t>
            </w:r>
          </w:p>
        </w:tc>
        <w:tc>
          <w:tcPr>
            <w:tcW w:w="540" w:type="dxa"/>
            <w:noWrap/>
            <w:hideMark/>
          </w:tcPr>
          <w:p w14:paraId="694CF66F"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33</w:t>
            </w:r>
          </w:p>
        </w:tc>
      </w:tr>
      <w:tr w:rsidR="00E55E0A" w:rsidRPr="00E55E0A" w14:paraId="2F12D9DA"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62699ED2"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Medicine</w:t>
            </w:r>
          </w:p>
        </w:tc>
        <w:tc>
          <w:tcPr>
            <w:tcW w:w="540" w:type="dxa"/>
            <w:noWrap/>
            <w:hideMark/>
          </w:tcPr>
          <w:p w14:paraId="08FEB92E"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32</w:t>
            </w:r>
          </w:p>
        </w:tc>
      </w:tr>
      <w:tr w:rsidR="00E55E0A" w:rsidRPr="00E55E0A" w14:paraId="7DC9AFCE"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013C4642"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Computer Science</w:t>
            </w:r>
          </w:p>
        </w:tc>
        <w:tc>
          <w:tcPr>
            <w:tcW w:w="540" w:type="dxa"/>
            <w:noWrap/>
            <w:hideMark/>
          </w:tcPr>
          <w:p w14:paraId="005FFF16"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18</w:t>
            </w:r>
          </w:p>
        </w:tc>
      </w:tr>
      <w:tr w:rsidR="00E55E0A" w:rsidRPr="00E55E0A" w14:paraId="423A7CD9"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3D6A5BBF"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Engineering</w:t>
            </w:r>
          </w:p>
        </w:tc>
        <w:tc>
          <w:tcPr>
            <w:tcW w:w="540" w:type="dxa"/>
            <w:noWrap/>
            <w:hideMark/>
          </w:tcPr>
          <w:p w14:paraId="344E7DBD"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14</w:t>
            </w:r>
          </w:p>
        </w:tc>
      </w:tr>
      <w:tr w:rsidR="00E55E0A" w:rsidRPr="00E55E0A" w14:paraId="618B1463"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58D46BB8"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Mathematics</w:t>
            </w:r>
          </w:p>
        </w:tc>
        <w:tc>
          <w:tcPr>
            <w:tcW w:w="540" w:type="dxa"/>
            <w:noWrap/>
            <w:hideMark/>
          </w:tcPr>
          <w:p w14:paraId="68355858"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12</w:t>
            </w:r>
          </w:p>
        </w:tc>
      </w:tr>
      <w:tr w:rsidR="00E55E0A" w:rsidRPr="00E55E0A" w14:paraId="3AD8AEEE"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2F9A13CD"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Business, Management and Accounting</w:t>
            </w:r>
          </w:p>
        </w:tc>
        <w:tc>
          <w:tcPr>
            <w:tcW w:w="540" w:type="dxa"/>
            <w:noWrap/>
            <w:hideMark/>
          </w:tcPr>
          <w:p w14:paraId="44F66049"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10</w:t>
            </w:r>
          </w:p>
        </w:tc>
      </w:tr>
      <w:tr w:rsidR="00E55E0A" w:rsidRPr="00E55E0A" w14:paraId="44838BC4"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25BBB535"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Health Professions</w:t>
            </w:r>
          </w:p>
        </w:tc>
        <w:tc>
          <w:tcPr>
            <w:tcW w:w="540" w:type="dxa"/>
            <w:noWrap/>
            <w:hideMark/>
          </w:tcPr>
          <w:p w14:paraId="2D237671"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10</w:t>
            </w:r>
          </w:p>
        </w:tc>
      </w:tr>
      <w:tr w:rsidR="00E55E0A" w:rsidRPr="00E55E0A" w14:paraId="1B2434A8"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4460" w:type="dxa"/>
            <w:noWrap/>
            <w:hideMark/>
          </w:tcPr>
          <w:p w14:paraId="0595B952"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Environmental Science</w:t>
            </w:r>
          </w:p>
        </w:tc>
        <w:tc>
          <w:tcPr>
            <w:tcW w:w="540" w:type="dxa"/>
            <w:noWrap/>
            <w:hideMark/>
          </w:tcPr>
          <w:p w14:paraId="5BF32D78"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8</w:t>
            </w:r>
          </w:p>
        </w:tc>
      </w:tr>
    </w:tbl>
    <w:p w14:paraId="309A56DA" w14:textId="77777777" w:rsidR="00D65529" w:rsidRDefault="00D65529" w:rsidP="00DF027C">
      <w:pPr>
        <w:rPr>
          <w:b w:val="0"/>
          <w:bCs/>
        </w:rPr>
      </w:pPr>
    </w:p>
    <w:p w14:paraId="3DE892F0" w14:textId="77777777" w:rsidR="00E55E0A" w:rsidRDefault="00E55E0A" w:rsidP="00DF027C">
      <w:pPr>
        <w:rPr>
          <w:b w:val="0"/>
          <w:bCs/>
        </w:rPr>
      </w:pPr>
    </w:p>
    <w:p w14:paraId="7E7193BF" w14:textId="7876C3C9" w:rsidR="006D1ED8" w:rsidRPr="006D1ED8" w:rsidRDefault="006D1ED8" w:rsidP="006D1ED8">
      <w:pPr>
        <w:pStyle w:val="Lgende"/>
        <w:keepNext/>
        <w:rPr>
          <w:i w:val="0"/>
          <w:iCs w:val="0"/>
          <w:sz w:val="28"/>
          <w:szCs w:val="28"/>
        </w:rPr>
      </w:pPr>
      <w:bookmarkStart w:id="6" w:name="_Toc177728710"/>
      <w:r w:rsidRPr="006D1ED8">
        <w:rPr>
          <w:i w:val="0"/>
          <w:iCs w:val="0"/>
          <w:sz w:val="28"/>
          <w:szCs w:val="28"/>
        </w:rPr>
        <w:t xml:space="preserve">Tableau </w:t>
      </w:r>
      <w:r w:rsidRPr="006D1ED8">
        <w:rPr>
          <w:i w:val="0"/>
          <w:iCs w:val="0"/>
          <w:sz w:val="28"/>
          <w:szCs w:val="28"/>
        </w:rPr>
        <w:fldChar w:fldCharType="begin"/>
      </w:r>
      <w:r w:rsidRPr="006D1ED8">
        <w:rPr>
          <w:i w:val="0"/>
          <w:iCs w:val="0"/>
          <w:sz w:val="28"/>
          <w:szCs w:val="28"/>
        </w:rPr>
        <w:instrText xml:space="preserve"> SEQ Tableau \* ARABIC </w:instrText>
      </w:r>
      <w:r w:rsidRPr="006D1ED8">
        <w:rPr>
          <w:i w:val="0"/>
          <w:iCs w:val="0"/>
          <w:sz w:val="28"/>
          <w:szCs w:val="28"/>
        </w:rPr>
        <w:fldChar w:fldCharType="separate"/>
      </w:r>
      <w:r w:rsidR="001E4690">
        <w:rPr>
          <w:i w:val="0"/>
          <w:iCs w:val="0"/>
          <w:noProof/>
          <w:sz w:val="28"/>
          <w:szCs w:val="28"/>
        </w:rPr>
        <w:t>3</w:t>
      </w:r>
      <w:r w:rsidRPr="006D1ED8">
        <w:rPr>
          <w:i w:val="0"/>
          <w:iCs w:val="0"/>
          <w:sz w:val="28"/>
          <w:szCs w:val="28"/>
        </w:rPr>
        <w:fldChar w:fldCharType="end"/>
      </w:r>
      <w:r w:rsidRPr="006D1ED8">
        <w:rPr>
          <w:i w:val="0"/>
          <w:iCs w:val="0"/>
          <w:sz w:val="28"/>
          <w:szCs w:val="28"/>
        </w:rPr>
        <w:t xml:space="preserve"> </w:t>
      </w:r>
      <w:r w:rsidR="000310C3">
        <w:rPr>
          <w:i w:val="0"/>
          <w:iCs w:val="0"/>
          <w:sz w:val="28"/>
          <w:szCs w:val="28"/>
        </w:rPr>
        <w:t>R</w:t>
      </w:r>
      <w:r w:rsidRPr="006D1ED8">
        <w:rPr>
          <w:i w:val="0"/>
          <w:iCs w:val="0"/>
          <w:sz w:val="28"/>
          <w:szCs w:val="28"/>
        </w:rPr>
        <w:t xml:space="preserve">evues citant le plus </w:t>
      </w:r>
      <w:r w:rsidR="001C349A">
        <w:rPr>
          <w:i w:val="0"/>
          <w:iCs w:val="0"/>
          <w:sz w:val="28"/>
          <w:szCs w:val="28"/>
        </w:rPr>
        <w:t>MÉÉ</w:t>
      </w:r>
      <w:r w:rsidR="00E55E0A">
        <w:rPr>
          <w:i w:val="0"/>
          <w:iCs w:val="0"/>
          <w:sz w:val="28"/>
          <w:szCs w:val="28"/>
        </w:rPr>
        <w:t xml:space="preserve"> depuis 2020</w:t>
      </w:r>
      <w:bookmarkEnd w:id="6"/>
    </w:p>
    <w:tbl>
      <w:tblPr>
        <w:tblStyle w:val="Tableausimple4"/>
        <w:tblW w:w="7371" w:type="dxa"/>
        <w:tblLook w:val="04A0" w:firstRow="1" w:lastRow="0" w:firstColumn="1" w:lastColumn="0" w:noHBand="0" w:noVBand="1"/>
      </w:tblPr>
      <w:tblGrid>
        <w:gridCol w:w="6379"/>
        <w:gridCol w:w="992"/>
      </w:tblGrid>
      <w:tr w:rsidR="00E55E0A" w:rsidRPr="00E55E0A" w14:paraId="73250522" w14:textId="77777777" w:rsidTr="00E55E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44345064" w14:textId="0B44BFF0"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b/>
                <w:color w:val="000000"/>
                <w:sz w:val="24"/>
                <w:szCs w:val="24"/>
                <w:lang w:val="fr-CA" w:eastAsia="fr-CA"/>
              </w:rPr>
              <w:t>Titre</w:t>
            </w:r>
          </w:p>
        </w:tc>
        <w:tc>
          <w:tcPr>
            <w:tcW w:w="992" w:type="dxa"/>
            <w:noWrap/>
            <w:hideMark/>
          </w:tcPr>
          <w:p w14:paraId="25FCED36" w14:textId="77777777" w:rsidR="00E55E0A" w:rsidRPr="00E55E0A" w:rsidRDefault="00E55E0A" w:rsidP="00E55E0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val="fr-CA" w:eastAsia="fr-CA"/>
              </w:rPr>
            </w:pPr>
          </w:p>
        </w:tc>
      </w:tr>
      <w:tr w:rsidR="00E55E0A" w:rsidRPr="00E55E0A" w14:paraId="3659796F"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6E42E55B"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Canadian Journal Of Education</w:t>
            </w:r>
          </w:p>
        </w:tc>
        <w:tc>
          <w:tcPr>
            <w:tcW w:w="992" w:type="dxa"/>
            <w:noWrap/>
            <w:hideMark/>
          </w:tcPr>
          <w:p w14:paraId="1765C594"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11</w:t>
            </w:r>
          </w:p>
        </w:tc>
      </w:tr>
      <w:tr w:rsidR="00E55E0A" w:rsidRPr="00E55E0A" w14:paraId="14E4FA48"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219479C8" w14:textId="69D9429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P</w:t>
            </w:r>
            <w:r>
              <w:rPr>
                <w:rFonts w:eastAsia="Times New Roman" w:cstheme="minorHAnsi"/>
                <w:color w:val="000000"/>
                <w:sz w:val="24"/>
                <w:szCs w:val="24"/>
                <w:lang w:val="fr-CA" w:eastAsia="fr-CA"/>
              </w:rPr>
              <w:t>é</w:t>
            </w:r>
            <w:r w:rsidRPr="00E55E0A">
              <w:rPr>
                <w:rFonts w:eastAsia="Times New Roman" w:cstheme="minorHAnsi"/>
                <w:color w:val="000000"/>
                <w:sz w:val="24"/>
                <w:szCs w:val="24"/>
                <w:lang w:val="fr-CA" w:eastAsia="fr-CA"/>
              </w:rPr>
              <w:t>dagogie Médicale</w:t>
            </w:r>
          </w:p>
        </w:tc>
        <w:tc>
          <w:tcPr>
            <w:tcW w:w="992" w:type="dxa"/>
            <w:noWrap/>
            <w:hideMark/>
          </w:tcPr>
          <w:p w14:paraId="5810BB0E"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6</w:t>
            </w:r>
          </w:p>
        </w:tc>
      </w:tr>
      <w:tr w:rsidR="00E55E0A" w:rsidRPr="00E55E0A" w14:paraId="115F9F22"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2F6248BD"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Orientation Scolaire Et Professionnelle</w:t>
            </w:r>
          </w:p>
        </w:tc>
        <w:tc>
          <w:tcPr>
            <w:tcW w:w="992" w:type="dxa"/>
            <w:noWrap/>
            <w:hideMark/>
          </w:tcPr>
          <w:p w14:paraId="688D576B"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5</w:t>
            </w:r>
          </w:p>
        </w:tc>
      </w:tr>
      <w:tr w:rsidR="00E55E0A" w:rsidRPr="00E55E0A" w14:paraId="2B369A97"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1C68871D"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Synergies France</w:t>
            </w:r>
          </w:p>
        </w:tc>
        <w:tc>
          <w:tcPr>
            <w:tcW w:w="992" w:type="dxa"/>
            <w:noWrap/>
            <w:hideMark/>
          </w:tcPr>
          <w:p w14:paraId="71141A01"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5</w:t>
            </w:r>
          </w:p>
        </w:tc>
      </w:tr>
      <w:tr w:rsidR="00E55E0A" w:rsidRPr="00E55E0A" w14:paraId="168BC7B1"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68D56101" w14:textId="77777777" w:rsidR="00E55E0A" w:rsidRPr="00E55E0A" w:rsidRDefault="00E55E0A" w:rsidP="00E55E0A">
            <w:pPr>
              <w:rPr>
                <w:rFonts w:eastAsia="Times New Roman" w:cstheme="minorHAnsi"/>
                <w:color w:val="000000"/>
                <w:sz w:val="24"/>
                <w:szCs w:val="24"/>
                <w:lang w:val="en-CA" w:eastAsia="fr-CA"/>
              </w:rPr>
            </w:pPr>
            <w:r w:rsidRPr="00E55E0A">
              <w:rPr>
                <w:rFonts w:eastAsia="Times New Roman" w:cstheme="minorHAnsi"/>
                <w:color w:val="000000"/>
                <w:sz w:val="24"/>
                <w:szCs w:val="24"/>
                <w:lang w:val="en-CA" w:eastAsia="fr-CA"/>
              </w:rPr>
              <w:t>International Journal Of Emerging Technologies In Learning</w:t>
            </w:r>
          </w:p>
        </w:tc>
        <w:tc>
          <w:tcPr>
            <w:tcW w:w="992" w:type="dxa"/>
            <w:noWrap/>
            <w:hideMark/>
          </w:tcPr>
          <w:p w14:paraId="5CF74E82"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4</w:t>
            </w:r>
          </w:p>
        </w:tc>
      </w:tr>
      <w:tr w:rsidR="00E55E0A" w:rsidRPr="00E55E0A" w14:paraId="1B6F8864"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0B788B73" w14:textId="0CD0980F"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Revue Française De Pédagogie</w:t>
            </w:r>
          </w:p>
        </w:tc>
        <w:tc>
          <w:tcPr>
            <w:tcW w:w="992" w:type="dxa"/>
            <w:noWrap/>
            <w:hideMark/>
          </w:tcPr>
          <w:p w14:paraId="2A8A6C75"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4</w:t>
            </w:r>
          </w:p>
        </w:tc>
      </w:tr>
      <w:tr w:rsidR="00E55E0A" w:rsidRPr="00E55E0A" w14:paraId="6F4047E8"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20D02D89"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Teaching And Teacher Education</w:t>
            </w:r>
          </w:p>
        </w:tc>
        <w:tc>
          <w:tcPr>
            <w:tcW w:w="992" w:type="dxa"/>
            <w:noWrap/>
            <w:hideMark/>
          </w:tcPr>
          <w:p w14:paraId="6D6FA600"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4</w:t>
            </w:r>
          </w:p>
        </w:tc>
      </w:tr>
      <w:tr w:rsidR="00E55E0A" w:rsidRPr="00E55E0A" w14:paraId="7DA25B57"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10137D81" w14:textId="77777777" w:rsidR="00E55E0A" w:rsidRPr="00E55E0A" w:rsidRDefault="00E55E0A" w:rsidP="00E55E0A">
            <w:pPr>
              <w:rPr>
                <w:rFonts w:eastAsia="Times New Roman" w:cstheme="minorHAnsi"/>
                <w:color w:val="000000"/>
                <w:sz w:val="24"/>
                <w:szCs w:val="24"/>
                <w:lang w:val="en-CA" w:eastAsia="fr-CA"/>
              </w:rPr>
            </w:pPr>
            <w:r w:rsidRPr="00E55E0A">
              <w:rPr>
                <w:rFonts w:eastAsia="Times New Roman" w:cstheme="minorHAnsi"/>
                <w:color w:val="000000"/>
                <w:sz w:val="24"/>
                <w:szCs w:val="24"/>
                <w:lang w:val="en-CA" w:eastAsia="fr-CA"/>
              </w:rPr>
              <w:t>European Journal Of Psychology Of Education</w:t>
            </w:r>
          </w:p>
        </w:tc>
        <w:tc>
          <w:tcPr>
            <w:tcW w:w="992" w:type="dxa"/>
            <w:noWrap/>
            <w:hideMark/>
          </w:tcPr>
          <w:p w14:paraId="56C278D5"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w:t>
            </w:r>
          </w:p>
        </w:tc>
      </w:tr>
      <w:tr w:rsidR="00E55E0A" w:rsidRPr="00E55E0A" w14:paraId="45E3D87F"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5897223F"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Frontiers In Psychology</w:t>
            </w:r>
          </w:p>
        </w:tc>
        <w:tc>
          <w:tcPr>
            <w:tcW w:w="992" w:type="dxa"/>
            <w:noWrap/>
            <w:hideMark/>
          </w:tcPr>
          <w:p w14:paraId="3909BEA7"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w:t>
            </w:r>
          </w:p>
        </w:tc>
      </w:tr>
      <w:tr w:rsidR="00E55E0A" w:rsidRPr="00E55E0A" w14:paraId="6C1DB638"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50F55315"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Psychologie Du Travail Et Des Organisations</w:t>
            </w:r>
          </w:p>
        </w:tc>
        <w:tc>
          <w:tcPr>
            <w:tcW w:w="992" w:type="dxa"/>
            <w:noWrap/>
            <w:hideMark/>
          </w:tcPr>
          <w:p w14:paraId="6E812963"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w:t>
            </w:r>
          </w:p>
        </w:tc>
      </w:tr>
      <w:tr w:rsidR="00E55E0A" w:rsidRPr="00E55E0A" w14:paraId="0A0917D3"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4AE47AE7"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Recherches En Didactiques Des Sciences Et Des Technologies</w:t>
            </w:r>
          </w:p>
        </w:tc>
        <w:tc>
          <w:tcPr>
            <w:tcW w:w="992" w:type="dxa"/>
            <w:noWrap/>
            <w:hideMark/>
          </w:tcPr>
          <w:p w14:paraId="3A4BD3CC"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w:t>
            </w:r>
          </w:p>
        </w:tc>
      </w:tr>
      <w:tr w:rsidR="00E55E0A" w:rsidRPr="00E55E0A" w14:paraId="77D1CF86"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79" w:type="dxa"/>
            <w:noWrap/>
            <w:hideMark/>
          </w:tcPr>
          <w:p w14:paraId="19E39D8C"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Sage Open</w:t>
            </w:r>
          </w:p>
        </w:tc>
        <w:tc>
          <w:tcPr>
            <w:tcW w:w="992" w:type="dxa"/>
            <w:noWrap/>
            <w:hideMark/>
          </w:tcPr>
          <w:p w14:paraId="4C1FB78F"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3</w:t>
            </w:r>
          </w:p>
        </w:tc>
      </w:tr>
    </w:tbl>
    <w:p w14:paraId="76C65B7B" w14:textId="77777777" w:rsidR="00D65529" w:rsidRDefault="00D65529" w:rsidP="00DF027C">
      <w:pPr>
        <w:rPr>
          <w:b w:val="0"/>
          <w:bCs/>
        </w:rPr>
      </w:pPr>
    </w:p>
    <w:p w14:paraId="13562DB7" w14:textId="77777777" w:rsidR="00E55E0A" w:rsidRDefault="00E55E0A" w:rsidP="00DF027C">
      <w:pPr>
        <w:rPr>
          <w:b w:val="0"/>
          <w:bCs/>
        </w:rPr>
      </w:pPr>
    </w:p>
    <w:p w14:paraId="1F9780F2" w14:textId="1AE14A71" w:rsidR="006D1ED8" w:rsidRPr="006D1ED8" w:rsidRDefault="006D1ED8" w:rsidP="006D1ED8">
      <w:pPr>
        <w:pStyle w:val="Lgende"/>
        <w:keepNext/>
        <w:rPr>
          <w:i w:val="0"/>
          <w:iCs w:val="0"/>
          <w:sz w:val="28"/>
          <w:szCs w:val="28"/>
        </w:rPr>
      </w:pPr>
      <w:bookmarkStart w:id="7" w:name="_Toc177728711"/>
      <w:r w:rsidRPr="006D1ED8">
        <w:rPr>
          <w:i w:val="0"/>
          <w:iCs w:val="0"/>
          <w:sz w:val="28"/>
          <w:szCs w:val="28"/>
        </w:rPr>
        <w:t xml:space="preserve">Tableau </w:t>
      </w:r>
      <w:r w:rsidRPr="006D1ED8">
        <w:rPr>
          <w:i w:val="0"/>
          <w:iCs w:val="0"/>
          <w:sz w:val="28"/>
          <w:szCs w:val="28"/>
        </w:rPr>
        <w:fldChar w:fldCharType="begin"/>
      </w:r>
      <w:r w:rsidRPr="006D1ED8">
        <w:rPr>
          <w:i w:val="0"/>
          <w:iCs w:val="0"/>
          <w:sz w:val="28"/>
          <w:szCs w:val="28"/>
        </w:rPr>
        <w:instrText xml:space="preserve"> SEQ Tableau \* ARABIC </w:instrText>
      </w:r>
      <w:r w:rsidRPr="006D1ED8">
        <w:rPr>
          <w:i w:val="0"/>
          <w:iCs w:val="0"/>
          <w:sz w:val="28"/>
          <w:szCs w:val="28"/>
        </w:rPr>
        <w:fldChar w:fldCharType="separate"/>
      </w:r>
      <w:r w:rsidR="001E4690">
        <w:rPr>
          <w:i w:val="0"/>
          <w:iCs w:val="0"/>
          <w:noProof/>
          <w:sz w:val="28"/>
          <w:szCs w:val="28"/>
        </w:rPr>
        <w:t>4</w:t>
      </w:r>
      <w:r w:rsidRPr="006D1ED8">
        <w:rPr>
          <w:i w:val="0"/>
          <w:iCs w:val="0"/>
          <w:sz w:val="28"/>
          <w:szCs w:val="28"/>
        </w:rPr>
        <w:fldChar w:fldCharType="end"/>
      </w:r>
      <w:r w:rsidRPr="006D1ED8">
        <w:rPr>
          <w:i w:val="0"/>
          <w:iCs w:val="0"/>
          <w:sz w:val="28"/>
          <w:szCs w:val="28"/>
        </w:rPr>
        <w:t xml:space="preserve"> Les 10 institutions citant le plus </w:t>
      </w:r>
      <w:r w:rsidR="001C349A">
        <w:rPr>
          <w:i w:val="0"/>
          <w:iCs w:val="0"/>
          <w:sz w:val="28"/>
          <w:szCs w:val="28"/>
        </w:rPr>
        <w:t>MÉÉ</w:t>
      </w:r>
      <w:r w:rsidR="00E55E0A">
        <w:rPr>
          <w:i w:val="0"/>
          <w:iCs w:val="0"/>
          <w:sz w:val="28"/>
          <w:szCs w:val="28"/>
        </w:rPr>
        <w:t xml:space="preserve"> depuis 2020</w:t>
      </w:r>
      <w:bookmarkEnd w:id="7"/>
    </w:p>
    <w:tbl>
      <w:tblPr>
        <w:tblStyle w:val="Tableausimple4"/>
        <w:tblW w:w="6940" w:type="dxa"/>
        <w:tblLook w:val="04A0" w:firstRow="1" w:lastRow="0" w:firstColumn="1" w:lastColumn="0" w:noHBand="0" w:noVBand="1"/>
      </w:tblPr>
      <w:tblGrid>
        <w:gridCol w:w="6300"/>
        <w:gridCol w:w="640"/>
      </w:tblGrid>
      <w:tr w:rsidR="00E55E0A" w:rsidRPr="00E55E0A" w14:paraId="395A1A4D" w14:textId="77777777" w:rsidTr="00E55E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10CAD9CB" w14:textId="699EC115" w:rsidR="00E55E0A" w:rsidRPr="00E55E0A" w:rsidRDefault="00E55E0A" w:rsidP="00E55E0A">
            <w:pPr>
              <w:rPr>
                <w:rFonts w:eastAsia="Times New Roman" w:cstheme="minorHAnsi"/>
                <w:b/>
                <w:color w:val="000000"/>
                <w:sz w:val="24"/>
                <w:szCs w:val="24"/>
                <w:lang w:val="fr-CA" w:eastAsia="fr-CA"/>
              </w:rPr>
            </w:pPr>
            <w:r w:rsidRPr="00E55E0A">
              <w:rPr>
                <w:rFonts w:eastAsia="Times New Roman" w:cstheme="minorHAnsi"/>
                <w:b/>
                <w:color w:val="000000"/>
                <w:sz w:val="24"/>
                <w:szCs w:val="24"/>
                <w:lang w:val="fr-CA" w:eastAsia="fr-CA"/>
              </w:rPr>
              <w:t>A</w:t>
            </w:r>
            <w:r w:rsidR="00F34E63">
              <w:rPr>
                <w:rFonts w:eastAsia="Times New Roman" w:cstheme="minorHAnsi"/>
                <w:b/>
                <w:color w:val="000000"/>
                <w:sz w:val="24"/>
                <w:szCs w:val="24"/>
                <w:lang w:val="fr-CA" w:eastAsia="fr-CA"/>
              </w:rPr>
              <w:t>ffiliation</w:t>
            </w:r>
          </w:p>
        </w:tc>
        <w:tc>
          <w:tcPr>
            <w:tcW w:w="640" w:type="dxa"/>
            <w:noWrap/>
            <w:hideMark/>
          </w:tcPr>
          <w:p w14:paraId="5111F7BE" w14:textId="77777777" w:rsidR="00E55E0A" w:rsidRPr="00E55E0A" w:rsidRDefault="00E55E0A" w:rsidP="00E55E0A">
            <w:pPr>
              <w:cnfStyle w:val="100000000000" w:firstRow="1" w:lastRow="0" w:firstColumn="0" w:lastColumn="0" w:oddVBand="0" w:evenVBand="0" w:oddHBand="0" w:evenHBand="0" w:firstRowFirstColumn="0" w:firstRowLastColumn="0" w:lastRowFirstColumn="0" w:lastRowLastColumn="0"/>
              <w:rPr>
                <w:rFonts w:eastAsia="Times New Roman" w:cstheme="minorHAnsi"/>
                <w:b/>
                <w:color w:val="000000"/>
                <w:sz w:val="24"/>
                <w:szCs w:val="24"/>
                <w:lang w:val="fr-CA" w:eastAsia="fr-CA"/>
              </w:rPr>
            </w:pPr>
          </w:p>
        </w:tc>
      </w:tr>
      <w:tr w:rsidR="00E55E0A" w:rsidRPr="00E55E0A" w14:paraId="3C672A94"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50AFD37D"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Laval</w:t>
            </w:r>
          </w:p>
        </w:tc>
        <w:tc>
          <w:tcPr>
            <w:tcW w:w="640" w:type="dxa"/>
            <w:noWrap/>
            <w:hideMark/>
          </w:tcPr>
          <w:p w14:paraId="0451423F"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26</w:t>
            </w:r>
          </w:p>
        </w:tc>
      </w:tr>
      <w:tr w:rsidR="00E55E0A" w:rsidRPr="00E55E0A" w14:paraId="10278C79"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5CD93260"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Catholique de Louvain</w:t>
            </w:r>
          </w:p>
        </w:tc>
        <w:tc>
          <w:tcPr>
            <w:tcW w:w="640" w:type="dxa"/>
            <w:noWrap/>
            <w:hideMark/>
          </w:tcPr>
          <w:p w14:paraId="136E7913"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20</w:t>
            </w:r>
          </w:p>
        </w:tc>
      </w:tr>
      <w:tr w:rsidR="00E55E0A" w:rsidRPr="00E55E0A" w14:paraId="1B17E882"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5844A4C5" w14:textId="4912012E"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w:t>
            </w:r>
            <w:r>
              <w:rPr>
                <w:rFonts w:eastAsia="Times New Roman" w:cstheme="minorHAnsi"/>
                <w:color w:val="000000"/>
                <w:sz w:val="24"/>
                <w:szCs w:val="24"/>
                <w:lang w:val="fr-CA" w:eastAsia="fr-CA"/>
              </w:rPr>
              <w:t>é de</w:t>
            </w:r>
            <w:r w:rsidRPr="00E55E0A">
              <w:rPr>
                <w:rFonts w:eastAsia="Times New Roman" w:cstheme="minorHAnsi"/>
                <w:color w:val="000000"/>
                <w:sz w:val="24"/>
                <w:szCs w:val="24"/>
                <w:lang w:val="fr-CA" w:eastAsia="fr-CA"/>
              </w:rPr>
              <w:t xml:space="preserve"> Montréal</w:t>
            </w:r>
          </w:p>
        </w:tc>
        <w:tc>
          <w:tcPr>
            <w:tcW w:w="640" w:type="dxa"/>
            <w:noWrap/>
            <w:hideMark/>
          </w:tcPr>
          <w:p w14:paraId="5C71F6DA"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16</w:t>
            </w:r>
          </w:p>
        </w:tc>
      </w:tr>
      <w:tr w:rsidR="00E55E0A" w:rsidRPr="00E55E0A" w14:paraId="043191BB"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7F3F787F"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de Sherbrooke</w:t>
            </w:r>
          </w:p>
        </w:tc>
        <w:tc>
          <w:tcPr>
            <w:tcW w:w="640" w:type="dxa"/>
            <w:noWrap/>
            <w:hideMark/>
          </w:tcPr>
          <w:p w14:paraId="40FEA5F5"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13</w:t>
            </w:r>
          </w:p>
        </w:tc>
      </w:tr>
      <w:tr w:rsidR="00E55E0A" w:rsidRPr="00E55E0A" w14:paraId="78CFEFE1"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7CB071B8"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du Québec à Montréal</w:t>
            </w:r>
          </w:p>
        </w:tc>
        <w:tc>
          <w:tcPr>
            <w:tcW w:w="640" w:type="dxa"/>
            <w:noWrap/>
            <w:hideMark/>
          </w:tcPr>
          <w:p w14:paraId="1807A84A"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13</w:t>
            </w:r>
          </w:p>
        </w:tc>
      </w:tr>
      <w:tr w:rsidR="00E55E0A" w:rsidRPr="00E55E0A" w14:paraId="53DBA749"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5C327223"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de Liège</w:t>
            </w:r>
          </w:p>
        </w:tc>
        <w:tc>
          <w:tcPr>
            <w:tcW w:w="640" w:type="dxa"/>
            <w:noWrap/>
            <w:hideMark/>
          </w:tcPr>
          <w:p w14:paraId="16519C08"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9</w:t>
            </w:r>
          </w:p>
        </w:tc>
      </w:tr>
      <w:tr w:rsidR="00E55E0A" w:rsidRPr="00E55E0A" w14:paraId="5AC51016"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2CAD8731"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du Québec à Rimouski</w:t>
            </w:r>
          </w:p>
        </w:tc>
        <w:tc>
          <w:tcPr>
            <w:tcW w:w="640" w:type="dxa"/>
            <w:noWrap/>
            <w:hideMark/>
          </w:tcPr>
          <w:p w14:paraId="18283D51"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8</w:t>
            </w:r>
          </w:p>
        </w:tc>
      </w:tr>
      <w:tr w:rsidR="00E55E0A" w:rsidRPr="00E55E0A" w14:paraId="0BBB5EEA"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5506F6A8" w14:textId="77777777" w:rsidR="00E55E0A" w:rsidRPr="00E55E0A" w:rsidRDefault="00E55E0A" w:rsidP="00E55E0A">
            <w:pPr>
              <w:rPr>
                <w:rFonts w:eastAsia="Times New Roman" w:cstheme="minorHAnsi"/>
                <w:color w:val="000000"/>
                <w:sz w:val="24"/>
                <w:szCs w:val="24"/>
                <w:lang w:val="en-CA" w:eastAsia="fr-CA"/>
              </w:rPr>
            </w:pPr>
            <w:r w:rsidRPr="00E55E0A">
              <w:rPr>
                <w:rFonts w:eastAsia="Times New Roman" w:cstheme="minorHAnsi"/>
                <w:color w:val="000000"/>
                <w:sz w:val="24"/>
                <w:szCs w:val="24"/>
                <w:lang w:val="en-CA" w:eastAsia="fr-CA"/>
              </w:rPr>
              <w:t>Hassan II University of Casablanca</w:t>
            </w:r>
          </w:p>
        </w:tc>
        <w:tc>
          <w:tcPr>
            <w:tcW w:w="640" w:type="dxa"/>
            <w:noWrap/>
            <w:hideMark/>
          </w:tcPr>
          <w:p w14:paraId="07315CA2"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7</w:t>
            </w:r>
          </w:p>
        </w:tc>
      </w:tr>
      <w:tr w:rsidR="00E55E0A" w:rsidRPr="00E55E0A" w14:paraId="7980D72A" w14:textId="77777777" w:rsidTr="00E55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2E34E2FE"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Rijksuniversiteit Groningen</w:t>
            </w:r>
          </w:p>
        </w:tc>
        <w:tc>
          <w:tcPr>
            <w:tcW w:w="640" w:type="dxa"/>
            <w:noWrap/>
            <w:hideMark/>
          </w:tcPr>
          <w:p w14:paraId="3DF4F5A7" w14:textId="77777777" w:rsidR="00E55E0A" w:rsidRPr="00E55E0A" w:rsidRDefault="00E55E0A" w:rsidP="00E55E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6</w:t>
            </w:r>
          </w:p>
        </w:tc>
      </w:tr>
      <w:tr w:rsidR="00E55E0A" w:rsidRPr="00E55E0A" w14:paraId="14E1F729" w14:textId="77777777" w:rsidTr="00E55E0A">
        <w:trPr>
          <w:trHeight w:val="300"/>
        </w:trPr>
        <w:tc>
          <w:tcPr>
            <w:cnfStyle w:val="001000000000" w:firstRow="0" w:lastRow="0" w:firstColumn="1" w:lastColumn="0" w:oddVBand="0" w:evenVBand="0" w:oddHBand="0" w:evenHBand="0" w:firstRowFirstColumn="0" w:firstRowLastColumn="0" w:lastRowFirstColumn="0" w:lastRowLastColumn="0"/>
            <w:tcW w:w="6300" w:type="dxa"/>
            <w:noWrap/>
            <w:hideMark/>
          </w:tcPr>
          <w:p w14:paraId="5ECB5BBE" w14:textId="77777777" w:rsidR="00E55E0A" w:rsidRPr="00E55E0A" w:rsidRDefault="00E55E0A" w:rsidP="00E55E0A">
            <w:pPr>
              <w:rPr>
                <w:rFonts w:eastAsia="Times New Roman" w:cstheme="minorHAnsi"/>
                <w:color w:val="000000"/>
                <w:sz w:val="24"/>
                <w:szCs w:val="24"/>
                <w:lang w:val="fr-CA" w:eastAsia="fr-CA"/>
              </w:rPr>
            </w:pPr>
            <w:r w:rsidRPr="00E55E0A">
              <w:rPr>
                <w:rFonts w:eastAsia="Times New Roman" w:cstheme="minorHAnsi"/>
                <w:color w:val="000000"/>
                <w:sz w:val="24"/>
                <w:szCs w:val="24"/>
                <w:lang w:val="fr-CA" w:eastAsia="fr-CA"/>
              </w:rPr>
              <w:t>Université du Québec en Outaouais</w:t>
            </w:r>
          </w:p>
        </w:tc>
        <w:tc>
          <w:tcPr>
            <w:tcW w:w="640" w:type="dxa"/>
            <w:noWrap/>
            <w:hideMark/>
          </w:tcPr>
          <w:p w14:paraId="3A8B8109" w14:textId="77777777" w:rsidR="00E55E0A" w:rsidRPr="00E55E0A" w:rsidRDefault="00E55E0A" w:rsidP="00E55E0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E55E0A">
              <w:rPr>
                <w:rFonts w:eastAsia="Times New Roman" w:cstheme="minorHAnsi"/>
                <w:b w:val="0"/>
                <w:color w:val="000000"/>
                <w:sz w:val="24"/>
                <w:szCs w:val="24"/>
                <w:lang w:val="fr-CA" w:eastAsia="fr-CA"/>
              </w:rPr>
              <w:t>6</w:t>
            </w:r>
          </w:p>
        </w:tc>
      </w:tr>
    </w:tbl>
    <w:p w14:paraId="48EDA904" w14:textId="287499B0" w:rsidR="00C14EC3" w:rsidRPr="00C14EC3" w:rsidRDefault="00C14EC3" w:rsidP="00C14EC3">
      <w:pPr>
        <w:pStyle w:val="Lgende"/>
        <w:keepNext/>
        <w:rPr>
          <w:i w:val="0"/>
          <w:iCs w:val="0"/>
          <w:sz w:val="28"/>
          <w:szCs w:val="28"/>
        </w:rPr>
      </w:pPr>
      <w:bookmarkStart w:id="8" w:name="_Toc177728712"/>
      <w:r w:rsidRPr="00C14EC3">
        <w:rPr>
          <w:i w:val="0"/>
          <w:iCs w:val="0"/>
          <w:sz w:val="28"/>
          <w:szCs w:val="28"/>
        </w:rPr>
        <w:lastRenderedPageBreak/>
        <w:t xml:space="preserve">Tableau </w:t>
      </w:r>
      <w:r w:rsidRPr="00C14EC3">
        <w:rPr>
          <w:i w:val="0"/>
          <w:iCs w:val="0"/>
          <w:sz w:val="28"/>
          <w:szCs w:val="28"/>
        </w:rPr>
        <w:fldChar w:fldCharType="begin"/>
      </w:r>
      <w:r w:rsidRPr="00C14EC3">
        <w:rPr>
          <w:i w:val="0"/>
          <w:iCs w:val="0"/>
          <w:sz w:val="28"/>
          <w:szCs w:val="28"/>
        </w:rPr>
        <w:instrText xml:space="preserve"> SEQ Tableau \* ARABIC </w:instrText>
      </w:r>
      <w:r w:rsidRPr="00C14EC3">
        <w:rPr>
          <w:i w:val="0"/>
          <w:iCs w:val="0"/>
          <w:sz w:val="28"/>
          <w:szCs w:val="28"/>
        </w:rPr>
        <w:fldChar w:fldCharType="separate"/>
      </w:r>
      <w:r w:rsidR="001E4690">
        <w:rPr>
          <w:i w:val="0"/>
          <w:iCs w:val="0"/>
          <w:noProof/>
          <w:sz w:val="28"/>
          <w:szCs w:val="28"/>
        </w:rPr>
        <w:t>5</w:t>
      </w:r>
      <w:r w:rsidRPr="00C14EC3">
        <w:rPr>
          <w:i w:val="0"/>
          <w:iCs w:val="0"/>
          <w:sz w:val="28"/>
          <w:szCs w:val="28"/>
        </w:rPr>
        <w:fldChar w:fldCharType="end"/>
      </w:r>
      <w:r w:rsidRPr="00C14EC3">
        <w:rPr>
          <w:i w:val="0"/>
          <w:iCs w:val="0"/>
          <w:sz w:val="28"/>
          <w:szCs w:val="28"/>
        </w:rPr>
        <w:t xml:space="preserve"> </w:t>
      </w:r>
      <w:r w:rsidR="000310C3">
        <w:rPr>
          <w:i w:val="0"/>
          <w:iCs w:val="0"/>
          <w:sz w:val="28"/>
          <w:szCs w:val="28"/>
        </w:rPr>
        <w:t>P</w:t>
      </w:r>
      <w:r w:rsidR="00E55E0A">
        <w:rPr>
          <w:i w:val="0"/>
          <w:iCs w:val="0"/>
          <w:sz w:val="28"/>
          <w:szCs w:val="28"/>
        </w:rPr>
        <w:t>rovenance</w:t>
      </w:r>
      <w:r w:rsidR="000310C3">
        <w:rPr>
          <w:i w:val="0"/>
          <w:iCs w:val="0"/>
          <w:sz w:val="28"/>
          <w:szCs w:val="28"/>
        </w:rPr>
        <w:t xml:space="preserve"> des auteurs</w:t>
      </w:r>
      <w:r w:rsidR="00E55E0A">
        <w:rPr>
          <w:i w:val="0"/>
          <w:iCs w:val="0"/>
          <w:sz w:val="28"/>
          <w:szCs w:val="28"/>
        </w:rPr>
        <w:t xml:space="preserve"> </w:t>
      </w:r>
      <w:r w:rsidRPr="00C14EC3">
        <w:rPr>
          <w:i w:val="0"/>
          <w:iCs w:val="0"/>
          <w:sz w:val="28"/>
          <w:szCs w:val="28"/>
        </w:rPr>
        <w:t xml:space="preserve">citant le plus </w:t>
      </w:r>
      <w:r w:rsidR="001C349A">
        <w:rPr>
          <w:i w:val="0"/>
          <w:iCs w:val="0"/>
          <w:sz w:val="28"/>
          <w:szCs w:val="28"/>
        </w:rPr>
        <w:t>MÉÉ</w:t>
      </w:r>
      <w:r w:rsidR="00E55E0A">
        <w:rPr>
          <w:i w:val="0"/>
          <w:iCs w:val="0"/>
          <w:sz w:val="28"/>
          <w:szCs w:val="28"/>
        </w:rPr>
        <w:t xml:space="preserve"> depuis 2020</w:t>
      </w:r>
      <w:bookmarkEnd w:id="8"/>
    </w:p>
    <w:tbl>
      <w:tblPr>
        <w:tblStyle w:val="Tableausimple4"/>
        <w:tblW w:w="2540" w:type="dxa"/>
        <w:tblLook w:val="04A0" w:firstRow="1" w:lastRow="0" w:firstColumn="1" w:lastColumn="0" w:noHBand="0" w:noVBand="1"/>
      </w:tblPr>
      <w:tblGrid>
        <w:gridCol w:w="1900"/>
        <w:gridCol w:w="640"/>
      </w:tblGrid>
      <w:tr w:rsidR="00C14C04" w:rsidRPr="00C14C04" w14:paraId="549E9936" w14:textId="77777777" w:rsidTr="00C14C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57D3F6B" w14:textId="71966C1D" w:rsidR="00C14C04" w:rsidRPr="00C14C04" w:rsidRDefault="00C14C04" w:rsidP="00C14C04">
            <w:pPr>
              <w:rPr>
                <w:rFonts w:eastAsia="Times New Roman" w:cstheme="minorHAnsi"/>
                <w:color w:val="000000"/>
                <w:sz w:val="24"/>
                <w:szCs w:val="24"/>
                <w:lang w:val="fr-CA" w:eastAsia="fr-CA"/>
              </w:rPr>
            </w:pPr>
            <w:r w:rsidRPr="00C14C04">
              <w:rPr>
                <w:rFonts w:eastAsia="Times New Roman" w:cstheme="minorHAnsi"/>
                <w:b/>
                <w:color w:val="000000"/>
                <w:sz w:val="24"/>
                <w:szCs w:val="24"/>
                <w:lang w:val="fr-CA" w:eastAsia="fr-CA"/>
              </w:rPr>
              <w:t>Pays</w:t>
            </w:r>
          </w:p>
        </w:tc>
        <w:tc>
          <w:tcPr>
            <w:tcW w:w="640" w:type="dxa"/>
            <w:noWrap/>
            <w:hideMark/>
          </w:tcPr>
          <w:p w14:paraId="40F6BC32" w14:textId="77777777" w:rsidR="00C14C04" w:rsidRPr="00C14C04" w:rsidRDefault="00C14C04" w:rsidP="00C14C04">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val="fr-CA" w:eastAsia="fr-CA"/>
              </w:rPr>
            </w:pPr>
          </w:p>
        </w:tc>
      </w:tr>
      <w:tr w:rsidR="00C14C04" w:rsidRPr="00C14C04" w14:paraId="4B4D1A6C"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3689EA8" w14:textId="77777777" w:rsidR="00C14C04" w:rsidRPr="00C14C04" w:rsidRDefault="00C14C04" w:rsidP="00C14C04">
            <w:pPr>
              <w:rPr>
                <w:rFonts w:eastAsia="Times New Roman" w:cstheme="minorHAnsi"/>
                <w:color w:val="000000"/>
                <w:sz w:val="24"/>
                <w:szCs w:val="24"/>
                <w:lang w:val="fr-CA" w:eastAsia="fr-CA"/>
              </w:rPr>
            </w:pPr>
            <w:r w:rsidRPr="00C14C04">
              <w:rPr>
                <w:rFonts w:eastAsia="Times New Roman" w:cstheme="minorHAnsi"/>
                <w:color w:val="000000"/>
                <w:sz w:val="24"/>
                <w:szCs w:val="24"/>
                <w:lang w:val="fr-CA" w:eastAsia="fr-CA"/>
              </w:rPr>
              <w:t>Canada</w:t>
            </w:r>
          </w:p>
        </w:tc>
        <w:tc>
          <w:tcPr>
            <w:tcW w:w="640" w:type="dxa"/>
            <w:noWrap/>
            <w:hideMark/>
          </w:tcPr>
          <w:p w14:paraId="3F9B7E67"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74</w:t>
            </w:r>
          </w:p>
        </w:tc>
      </w:tr>
      <w:tr w:rsidR="00C14C04" w:rsidRPr="00C14C04" w14:paraId="196AC61B"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7FB7560" w14:textId="77777777" w:rsidR="00C14C04" w:rsidRPr="00C14C04" w:rsidRDefault="00C14C04" w:rsidP="00C14C04">
            <w:pPr>
              <w:rPr>
                <w:rFonts w:eastAsia="Times New Roman" w:cstheme="minorHAnsi"/>
                <w:color w:val="000000"/>
                <w:sz w:val="24"/>
                <w:szCs w:val="24"/>
                <w:lang w:val="fr-CA" w:eastAsia="fr-CA"/>
              </w:rPr>
            </w:pPr>
            <w:r w:rsidRPr="00C14C04">
              <w:rPr>
                <w:rFonts w:eastAsia="Times New Roman" w:cstheme="minorHAnsi"/>
                <w:color w:val="000000"/>
                <w:sz w:val="24"/>
                <w:szCs w:val="24"/>
                <w:lang w:val="fr-CA" w:eastAsia="fr-CA"/>
              </w:rPr>
              <w:t>France</w:t>
            </w:r>
          </w:p>
        </w:tc>
        <w:tc>
          <w:tcPr>
            <w:tcW w:w="640" w:type="dxa"/>
            <w:noWrap/>
            <w:hideMark/>
          </w:tcPr>
          <w:p w14:paraId="34D2E367"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46</w:t>
            </w:r>
          </w:p>
        </w:tc>
      </w:tr>
      <w:tr w:rsidR="00C14C04" w:rsidRPr="00C14C04" w14:paraId="4B1CFCB4"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03EAB90" w14:textId="1F27233E"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Belgique</w:t>
            </w:r>
          </w:p>
        </w:tc>
        <w:tc>
          <w:tcPr>
            <w:tcW w:w="640" w:type="dxa"/>
            <w:noWrap/>
            <w:hideMark/>
          </w:tcPr>
          <w:p w14:paraId="6F487E2A"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38</w:t>
            </w:r>
          </w:p>
        </w:tc>
      </w:tr>
      <w:tr w:rsidR="00C14C04" w:rsidRPr="00C14C04" w14:paraId="3A9ECE85"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32177183" w14:textId="3044AE3E"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Suisse</w:t>
            </w:r>
          </w:p>
        </w:tc>
        <w:tc>
          <w:tcPr>
            <w:tcW w:w="640" w:type="dxa"/>
            <w:noWrap/>
            <w:hideMark/>
          </w:tcPr>
          <w:p w14:paraId="486A8C8D"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17</w:t>
            </w:r>
          </w:p>
        </w:tc>
      </w:tr>
      <w:tr w:rsidR="00C14C04" w:rsidRPr="00C14C04" w14:paraId="1D8037E0"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965A139" w14:textId="7ACB7B50"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Maroc</w:t>
            </w:r>
          </w:p>
        </w:tc>
        <w:tc>
          <w:tcPr>
            <w:tcW w:w="640" w:type="dxa"/>
            <w:noWrap/>
            <w:hideMark/>
          </w:tcPr>
          <w:p w14:paraId="4AE710E7"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15</w:t>
            </w:r>
          </w:p>
        </w:tc>
      </w:tr>
      <w:tr w:rsidR="00C14C04" w:rsidRPr="00C14C04" w14:paraId="2371C768"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AEC4A90" w14:textId="360304CC"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États-Unis</w:t>
            </w:r>
          </w:p>
        </w:tc>
        <w:tc>
          <w:tcPr>
            <w:tcW w:w="640" w:type="dxa"/>
            <w:noWrap/>
            <w:hideMark/>
          </w:tcPr>
          <w:p w14:paraId="35F56D60"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15</w:t>
            </w:r>
          </w:p>
        </w:tc>
      </w:tr>
      <w:tr w:rsidR="00C14C04" w:rsidRPr="00C14C04" w14:paraId="3A428972"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5EFB97DA" w14:textId="16C2973C"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Pays-Bas</w:t>
            </w:r>
          </w:p>
        </w:tc>
        <w:tc>
          <w:tcPr>
            <w:tcW w:w="640" w:type="dxa"/>
            <w:noWrap/>
            <w:hideMark/>
          </w:tcPr>
          <w:p w14:paraId="74FD7370"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9</w:t>
            </w:r>
          </w:p>
        </w:tc>
      </w:tr>
      <w:tr w:rsidR="00C14C04" w:rsidRPr="00C14C04" w14:paraId="1573A382"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259FBAB3" w14:textId="618C78C1"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Allemagne</w:t>
            </w:r>
          </w:p>
        </w:tc>
        <w:tc>
          <w:tcPr>
            <w:tcW w:w="640" w:type="dxa"/>
            <w:noWrap/>
            <w:hideMark/>
          </w:tcPr>
          <w:p w14:paraId="7BCA2829"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8</w:t>
            </w:r>
          </w:p>
        </w:tc>
      </w:tr>
      <w:tr w:rsidR="00C14C04" w:rsidRPr="00C14C04" w14:paraId="40647506"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0547A63" w14:textId="77777777" w:rsidR="00C14C04" w:rsidRPr="00C14C04" w:rsidRDefault="00C14C04" w:rsidP="00C14C04">
            <w:pPr>
              <w:rPr>
                <w:rFonts w:eastAsia="Times New Roman" w:cstheme="minorHAnsi"/>
                <w:color w:val="000000"/>
                <w:sz w:val="24"/>
                <w:szCs w:val="24"/>
                <w:lang w:val="fr-CA" w:eastAsia="fr-CA"/>
              </w:rPr>
            </w:pPr>
            <w:r w:rsidRPr="00C14C04">
              <w:rPr>
                <w:rFonts w:eastAsia="Times New Roman" w:cstheme="minorHAnsi"/>
                <w:color w:val="000000"/>
                <w:sz w:val="24"/>
                <w:szCs w:val="24"/>
                <w:lang w:val="fr-CA" w:eastAsia="fr-CA"/>
              </w:rPr>
              <w:t>Portugal</w:t>
            </w:r>
          </w:p>
        </w:tc>
        <w:tc>
          <w:tcPr>
            <w:tcW w:w="640" w:type="dxa"/>
            <w:noWrap/>
            <w:hideMark/>
          </w:tcPr>
          <w:p w14:paraId="13E7D85F"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7</w:t>
            </w:r>
          </w:p>
        </w:tc>
      </w:tr>
      <w:tr w:rsidR="00C14C04" w:rsidRPr="00C14C04" w14:paraId="58C66ED2"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8EA5014" w14:textId="142DF652" w:rsidR="00C14C04" w:rsidRPr="00C14C04" w:rsidRDefault="00C14C04" w:rsidP="00C14C04">
            <w:pPr>
              <w:rPr>
                <w:rFonts w:eastAsia="Times New Roman" w:cstheme="minorHAnsi"/>
                <w:color w:val="000000"/>
                <w:sz w:val="24"/>
                <w:szCs w:val="24"/>
                <w:lang w:val="fr-CA" w:eastAsia="fr-CA"/>
              </w:rPr>
            </w:pPr>
            <w:r w:rsidRPr="00C14C04">
              <w:rPr>
                <w:rFonts w:eastAsia="Times New Roman" w:cstheme="minorHAnsi"/>
                <w:color w:val="000000"/>
                <w:sz w:val="24"/>
                <w:szCs w:val="24"/>
                <w:lang w:val="fr-CA" w:eastAsia="fr-CA"/>
              </w:rPr>
              <w:t>Camero</w:t>
            </w:r>
            <w:r>
              <w:rPr>
                <w:rFonts w:eastAsia="Times New Roman" w:cstheme="minorHAnsi"/>
                <w:color w:val="000000"/>
                <w:sz w:val="24"/>
                <w:szCs w:val="24"/>
                <w:lang w:val="fr-CA" w:eastAsia="fr-CA"/>
              </w:rPr>
              <w:t>u</w:t>
            </w:r>
            <w:r w:rsidRPr="00C14C04">
              <w:rPr>
                <w:rFonts w:eastAsia="Times New Roman" w:cstheme="minorHAnsi"/>
                <w:color w:val="000000"/>
                <w:sz w:val="24"/>
                <w:szCs w:val="24"/>
                <w:lang w:val="fr-CA" w:eastAsia="fr-CA"/>
              </w:rPr>
              <w:t>n</w:t>
            </w:r>
          </w:p>
        </w:tc>
        <w:tc>
          <w:tcPr>
            <w:tcW w:w="640" w:type="dxa"/>
            <w:noWrap/>
            <w:hideMark/>
          </w:tcPr>
          <w:p w14:paraId="000EF47F"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5</w:t>
            </w:r>
          </w:p>
        </w:tc>
      </w:tr>
      <w:tr w:rsidR="00C14C04" w:rsidRPr="00C14C04" w14:paraId="56B5834A"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F966174" w14:textId="0574B228" w:rsidR="00C14C04" w:rsidRPr="00C14C04" w:rsidRDefault="00C14C04" w:rsidP="00C14C04">
            <w:pPr>
              <w:rPr>
                <w:rFonts w:eastAsia="Times New Roman" w:cstheme="minorHAnsi"/>
                <w:color w:val="000000"/>
                <w:sz w:val="24"/>
                <w:szCs w:val="24"/>
                <w:lang w:val="fr-CA" w:eastAsia="fr-CA"/>
              </w:rPr>
            </w:pPr>
            <w:r w:rsidRPr="00C14C04">
              <w:rPr>
                <w:rFonts w:eastAsia="Times New Roman" w:cstheme="minorHAnsi"/>
                <w:color w:val="000000"/>
                <w:sz w:val="24"/>
                <w:szCs w:val="24"/>
                <w:lang w:val="fr-CA" w:eastAsia="fr-CA"/>
              </w:rPr>
              <w:t>Tunisi</w:t>
            </w:r>
            <w:r>
              <w:rPr>
                <w:rFonts w:eastAsia="Times New Roman" w:cstheme="minorHAnsi"/>
                <w:color w:val="000000"/>
                <w:sz w:val="24"/>
                <w:szCs w:val="24"/>
                <w:lang w:val="fr-CA" w:eastAsia="fr-CA"/>
              </w:rPr>
              <w:t>e</w:t>
            </w:r>
          </w:p>
        </w:tc>
        <w:tc>
          <w:tcPr>
            <w:tcW w:w="640" w:type="dxa"/>
            <w:noWrap/>
            <w:hideMark/>
          </w:tcPr>
          <w:p w14:paraId="57258D95"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5</w:t>
            </w:r>
          </w:p>
        </w:tc>
      </w:tr>
      <w:tr w:rsidR="00C14C04" w:rsidRPr="00C14C04" w14:paraId="1D406B18"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C7A98E2" w14:textId="24622853" w:rsidR="00C14C04" w:rsidRPr="00C14C04" w:rsidRDefault="00C14C04" w:rsidP="00C14C04">
            <w:pPr>
              <w:rPr>
                <w:rFonts w:eastAsia="Times New Roman" w:cstheme="minorHAnsi"/>
                <w:color w:val="000000"/>
                <w:sz w:val="24"/>
                <w:szCs w:val="24"/>
                <w:lang w:val="fr-CA" w:eastAsia="fr-CA"/>
              </w:rPr>
            </w:pPr>
            <w:r>
              <w:rPr>
                <w:rFonts w:eastAsia="Times New Roman" w:cstheme="minorHAnsi"/>
                <w:color w:val="000000"/>
                <w:sz w:val="24"/>
                <w:szCs w:val="24"/>
                <w:lang w:val="fr-CA" w:eastAsia="fr-CA"/>
              </w:rPr>
              <w:t>Suède</w:t>
            </w:r>
          </w:p>
        </w:tc>
        <w:tc>
          <w:tcPr>
            <w:tcW w:w="640" w:type="dxa"/>
            <w:noWrap/>
            <w:hideMark/>
          </w:tcPr>
          <w:p w14:paraId="5647D843"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C14C04">
              <w:rPr>
                <w:rFonts w:eastAsia="Times New Roman" w:cstheme="minorHAnsi"/>
                <w:b w:val="0"/>
                <w:color w:val="000000"/>
                <w:sz w:val="24"/>
                <w:szCs w:val="24"/>
                <w:lang w:val="fr-CA" w:eastAsia="fr-CA"/>
              </w:rPr>
              <w:t>4</w:t>
            </w:r>
          </w:p>
        </w:tc>
      </w:tr>
    </w:tbl>
    <w:p w14:paraId="77400AA7" w14:textId="77777777" w:rsidR="00C50904" w:rsidRDefault="00C50904" w:rsidP="00DF027C">
      <w:pPr>
        <w:rPr>
          <w:b w:val="0"/>
          <w:bCs/>
        </w:rPr>
      </w:pPr>
    </w:p>
    <w:p w14:paraId="334C9BFC" w14:textId="77777777" w:rsidR="00C14C04" w:rsidRDefault="00C14C04" w:rsidP="00DF027C">
      <w:pPr>
        <w:rPr>
          <w:b w:val="0"/>
          <w:bCs/>
        </w:rPr>
      </w:pPr>
    </w:p>
    <w:p w14:paraId="23C5A2E9" w14:textId="63FDF3BC" w:rsidR="00C14EC3" w:rsidRPr="00C14EC3" w:rsidRDefault="00C14EC3" w:rsidP="00C14EC3">
      <w:pPr>
        <w:pStyle w:val="Lgende"/>
        <w:keepNext/>
        <w:rPr>
          <w:i w:val="0"/>
          <w:iCs w:val="0"/>
          <w:sz w:val="28"/>
          <w:szCs w:val="28"/>
        </w:rPr>
      </w:pPr>
      <w:bookmarkStart w:id="9" w:name="_Toc177728713"/>
      <w:r w:rsidRPr="00C14EC3">
        <w:rPr>
          <w:i w:val="0"/>
          <w:iCs w:val="0"/>
          <w:sz w:val="28"/>
          <w:szCs w:val="28"/>
        </w:rPr>
        <w:t xml:space="preserve">Tableau </w:t>
      </w:r>
      <w:r w:rsidRPr="00C14EC3">
        <w:rPr>
          <w:i w:val="0"/>
          <w:iCs w:val="0"/>
          <w:sz w:val="28"/>
          <w:szCs w:val="28"/>
        </w:rPr>
        <w:fldChar w:fldCharType="begin"/>
      </w:r>
      <w:r w:rsidRPr="00C14EC3">
        <w:rPr>
          <w:i w:val="0"/>
          <w:iCs w:val="0"/>
          <w:sz w:val="28"/>
          <w:szCs w:val="28"/>
        </w:rPr>
        <w:instrText xml:space="preserve"> SEQ Tableau \* ARABIC </w:instrText>
      </w:r>
      <w:r w:rsidRPr="00C14EC3">
        <w:rPr>
          <w:i w:val="0"/>
          <w:iCs w:val="0"/>
          <w:sz w:val="28"/>
          <w:szCs w:val="28"/>
        </w:rPr>
        <w:fldChar w:fldCharType="separate"/>
      </w:r>
      <w:r w:rsidR="001E4690">
        <w:rPr>
          <w:i w:val="0"/>
          <w:iCs w:val="0"/>
          <w:noProof/>
          <w:sz w:val="28"/>
          <w:szCs w:val="28"/>
        </w:rPr>
        <w:t>6</w:t>
      </w:r>
      <w:r w:rsidRPr="00C14EC3">
        <w:rPr>
          <w:i w:val="0"/>
          <w:iCs w:val="0"/>
          <w:sz w:val="28"/>
          <w:szCs w:val="28"/>
        </w:rPr>
        <w:fldChar w:fldCharType="end"/>
      </w:r>
      <w:r w:rsidRPr="00C14EC3">
        <w:rPr>
          <w:i w:val="0"/>
          <w:iCs w:val="0"/>
          <w:sz w:val="28"/>
          <w:szCs w:val="28"/>
        </w:rPr>
        <w:t xml:space="preserve"> </w:t>
      </w:r>
      <w:r>
        <w:rPr>
          <w:i w:val="0"/>
          <w:iCs w:val="0"/>
          <w:sz w:val="28"/>
          <w:szCs w:val="28"/>
        </w:rPr>
        <w:t>L</w:t>
      </w:r>
      <w:r w:rsidRPr="00C14EC3">
        <w:rPr>
          <w:i w:val="0"/>
          <w:iCs w:val="0"/>
          <w:sz w:val="28"/>
          <w:szCs w:val="28"/>
        </w:rPr>
        <w:t>angue</w:t>
      </w:r>
      <w:r>
        <w:rPr>
          <w:i w:val="0"/>
          <w:iCs w:val="0"/>
          <w:sz w:val="28"/>
          <w:szCs w:val="28"/>
        </w:rPr>
        <w:t xml:space="preserve"> des publications citant</w:t>
      </w:r>
      <w:r w:rsidRPr="00C14EC3">
        <w:rPr>
          <w:i w:val="0"/>
          <w:iCs w:val="0"/>
          <w:sz w:val="28"/>
          <w:szCs w:val="28"/>
        </w:rPr>
        <w:t xml:space="preserve"> </w:t>
      </w:r>
      <w:r w:rsidR="001C349A">
        <w:rPr>
          <w:i w:val="0"/>
          <w:iCs w:val="0"/>
          <w:sz w:val="28"/>
          <w:szCs w:val="28"/>
        </w:rPr>
        <w:t>MÉÉ</w:t>
      </w:r>
      <w:r w:rsidR="00C14C04">
        <w:rPr>
          <w:i w:val="0"/>
          <w:iCs w:val="0"/>
          <w:sz w:val="28"/>
          <w:szCs w:val="28"/>
        </w:rPr>
        <w:t xml:space="preserve"> depuis 2020</w:t>
      </w:r>
      <w:bookmarkEnd w:id="9"/>
    </w:p>
    <w:tbl>
      <w:tblPr>
        <w:tblStyle w:val="Tableausimple4"/>
        <w:tblW w:w="2694" w:type="dxa"/>
        <w:tblLook w:val="04A0" w:firstRow="1" w:lastRow="0" w:firstColumn="1" w:lastColumn="0" w:noHBand="0" w:noVBand="1"/>
      </w:tblPr>
      <w:tblGrid>
        <w:gridCol w:w="1434"/>
        <w:gridCol w:w="1260"/>
      </w:tblGrid>
      <w:tr w:rsidR="00C14C04" w:rsidRPr="00C14C04" w14:paraId="5A18B3F1" w14:textId="77777777" w:rsidTr="00C14C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9C8CE40" w14:textId="30770D39" w:rsidR="00C14C04" w:rsidRPr="00C14C04" w:rsidRDefault="00C14C04" w:rsidP="00C14C04">
            <w:pPr>
              <w:rPr>
                <w:rFonts w:eastAsia="Times New Roman" w:cstheme="minorHAnsi"/>
                <w:b/>
                <w:color w:val="000000"/>
                <w:szCs w:val="28"/>
                <w:lang w:val="fr-CA" w:eastAsia="fr-CA"/>
              </w:rPr>
            </w:pPr>
            <w:r w:rsidRPr="00C14C04">
              <w:rPr>
                <w:rFonts w:eastAsia="Times New Roman" w:cstheme="minorHAnsi"/>
                <w:b/>
                <w:color w:val="000000"/>
                <w:szCs w:val="28"/>
                <w:lang w:val="fr-CA" w:eastAsia="fr-CA"/>
              </w:rPr>
              <w:t>Langue</w:t>
            </w:r>
          </w:p>
        </w:tc>
        <w:tc>
          <w:tcPr>
            <w:tcW w:w="1260" w:type="dxa"/>
            <w:noWrap/>
            <w:hideMark/>
          </w:tcPr>
          <w:p w14:paraId="279D56D3" w14:textId="77777777" w:rsidR="00C14C04" w:rsidRPr="00C14C04" w:rsidRDefault="00C14C04" w:rsidP="00C14C04">
            <w:pPr>
              <w:cnfStyle w:val="100000000000" w:firstRow="1" w:lastRow="0" w:firstColumn="0" w:lastColumn="0" w:oddVBand="0" w:evenVBand="0" w:oddHBand="0" w:evenHBand="0" w:firstRowFirstColumn="0" w:firstRowLastColumn="0" w:lastRowFirstColumn="0" w:lastRowLastColumn="0"/>
              <w:rPr>
                <w:rFonts w:eastAsia="Times New Roman" w:cstheme="minorHAnsi"/>
                <w:b/>
                <w:color w:val="000000"/>
                <w:szCs w:val="28"/>
                <w:lang w:val="fr-CA" w:eastAsia="fr-CA"/>
              </w:rPr>
            </w:pPr>
          </w:p>
        </w:tc>
      </w:tr>
      <w:tr w:rsidR="00C14C04" w:rsidRPr="00C14C04" w14:paraId="48F2952B"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0BC15D9" w14:textId="61C339A6" w:rsidR="00C14C04" w:rsidRPr="00C14C04" w:rsidRDefault="00C14C04" w:rsidP="00C14C04">
            <w:pPr>
              <w:rPr>
                <w:rFonts w:eastAsia="Times New Roman" w:cstheme="minorHAnsi"/>
                <w:color w:val="000000"/>
                <w:szCs w:val="28"/>
                <w:lang w:val="fr-CA" w:eastAsia="fr-CA"/>
              </w:rPr>
            </w:pPr>
            <w:r>
              <w:rPr>
                <w:rFonts w:eastAsia="Times New Roman" w:cstheme="minorHAnsi"/>
                <w:color w:val="000000"/>
                <w:szCs w:val="28"/>
                <w:lang w:val="fr-CA" w:eastAsia="fr-CA"/>
              </w:rPr>
              <w:t>Anglais</w:t>
            </w:r>
          </w:p>
        </w:tc>
        <w:tc>
          <w:tcPr>
            <w:tcW w:w="1260" w:type="dxa"/>
            <w:noWrap/>
            <w:hideMark/>
          </w:tcPr>
          <w:p w14:paraId="4A9ECB85"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Cs w:val="28"/>
                <w:lang w:val="fr-CA" w:eastAsia="fr-CA"/>
              </w:rPr>
            </w:pPr>
            <w:r w:rsidRPr="00C14C04">
              <w:rPr>
                <w:rFonts w:eastAsia="Times New Roman" w:cstheme="minorHAnsi"/>
                <w:b w:val="0"/>
                <w:color w:val="000000"/>
                <w:szCs w:val="28"/>
                <w:lang w:val="fr-CA" w:eastAsia="fr-CA"/>
              </w:rPr>
              <w:t>174</w:t>
            </w:r>
          </w:p>
        </w:tc>
      </w:tr>
      <w:tr w:rsidR="00C14C04" w:rsidRPr="00C14C04" w14:paraId="534CFE92"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D516E7C" w14:textId="64E68C59" w:rsidR="00C14C04" w:rsidRPr="00C14C04" w:rsidRDefault="00C14C04" w:rsidP="00C14C04">
            <w:pPr>
              <w:rPr>
                <w:rFonts w:eastAsia="Times New Roman" w:cstheme="minorHAnsi"/>
                <w:color w:val="000000"/>
                <w:szCs w:val="28"/>
                <w:lang w:val="fr-CA" w:eastAsia="fr-CA"/>
              </w:rPr>
            </w:pPr>
            <w:r>
              <w:rPr>
                <w:rFonts w:eastAsia="Times New Roman" w:cstheme="minorHAnsi"/>
                <w:color w:val="000000"/>
                <w:szCs w:val="28"/>
                <w:lang w:val="fr-CA" w:eastAsia="fr-CA"/>
              </w:rPr>
              <w:t>Français</w:t>
            </w:r>
          </w:p>
        </w:tc>
        <w:tc>
          <w:tcPr>
            <w:tcW w:w="1260" w:type="dxa"/>
            <w:noWrap/>
            <w:hideMark/>
          </w:tcPr>
          <w:p w14:paraId="5808590C"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Cs w:val="28"/>
                <w:lang w:val="fr-CA" w:eastAsia="fr-CA"/>
              </w:rPr>
            </w:pPr>
            <w:r w:rsidRPr="00C14C04">
              <w:rPr>
                <w:rFonts w:eastAsia="Times New Roman" w:cstheme="minorHAnsi"/>
                <w:b w:val="0"/>
                <w:color w:val="000000"/>
                <w:szCs w:val="28"/>
                <w:lang w:val="fr-CA" w:eastAsia="fr-CA"/>
              </w:rPr>
              <w:t>67</w:t>
            </w:r>
          </w:p>
        </w:tc>
      </w:tr>
      <w:tr w:rsidR="00C14C04" w:rsidRPr="00C14C04" w14:paraId="1E6114B9"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BCEFF61" w14:textId="31F66CAE" w:rsidR="00C14C04" w:rsidRPr="00C14C04" w:rsidRDefault="00C14C04" w:rsidP="00C14C04">
            <w:pPr>
              <w:rPr>
                <w:rFonts w:eastAsia="Times New Roman" w:cstheme="minorHAnsi"/>
                <w:color w:val="000000"/>
                <w:szCs w:val="28"/>
                <w:lang w:val="fr-CA" w:eastAsia="fr-CA"/>
              </w:rPr>
            </w:pPr>
            <w:r>
              <w:rPr>
                <w:rFonts w:eastAsia="Times New Roman" w:cstheme="minorHAnsi"/>
                <w:color w:val="000000"/>
                <w:szCs w:val="28"/>
                <w:lang w:val="fr-CA" w:eastAsia="fr-CA"/>
              </w:rPr>
              <w:t>Portuguais</w:t>
            </w:r>
          </w:p>
        </w:tc>
        <w:tc>
          <w:tcPr>
            <w:tcW w:w="1260" w:type="dxa"/>
            <w:noWrap/>
            <w:hideMark/>
          </w:tcPr>
          <w:p w14:paraId="5F280BFF"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Cs w:val="28"/>
                <w:lang w:val="fr-CA" w:eastAsia="fr-CA"/>
              </w:rPr>
            </w:pPr>
            <w:r w:rsidRPr="00C14C04">
              <w:rPr>
                <w:rFonts w:eastAsia="Times New Roman" w:cstheme="minorHAnsi"/>
                <w:b w:val="0"/>
                <w:color w:val="000000"/>
                <w:szCs w:val="28"/>
                <w:lang w:val="fr-CA" w:eastAsia="fr-CA"/>
              </w:rPr>
              <w:t>4</w:t>
            </w:r>
          </w:p>
        </w:tc>
      </w:tr>
      <w:tr w:rsidR="00C14C04" w:rsidRPr="00C14C04" w14:paraId="2295C72E" w14:textId="77777777" w:rsidTr="00C14C04">
        <w:trPr>
          <w:trHeight w:val="300"/>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D64C3F1" w14:textId="4CFB61AD" w:rsidR="00C14C04" w:rsidRPr="00C14C04" w:rsidRDefault="00C14C04" w:rsidP="00C14C04">
            <w:pPr>
              <w:rPr>
                <w:rFonts w:eastAsia="Times New Roman" w:cstheme="minorHAnsi"/>
                <w:color w:val="000000"/>
                <w:szCs w:val="28"/>
                <w:lang w:val="fr-CA" w:eastAsia="fr-CA"/>
              </w:rPr>
            </w:pPr>
            <w:r>
              <w:rPr>
                <w:rFonts w:eastAsia="Times New Roman" w:cstheme="minorHAnsi"/>
                <w:color w:val="000000"/>
                <w:szCs w:val="28"/>
                <w:lang w:val="fr-CA" w:eastAsia="fr-CA"/>
              </w:rPr>
              <w:t>Espagnol</w:t>
            </w:r>
          </w:p>
        </w:tc>
        <w:tc>
          <w:tcPr>
            <w:tcW w:w="1260" w:type="dxa"/>
            <w:noWrap/>
            <w:hideMark/>
          </w:tcPr>
          <w:p w14:paraId="6DBDBA02" w14:textId="77777777" w:rsidR="00C14C04" w:rsidRPr="00C14C04" w:rsidRDefault="00C14C04" w:rsidP="00C14C0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Cs w:val="28"/>
                <w:lang w:val="fr-CA" w:eastAsia="fr-CA"/>
              </w:rPr>
            </w:pPr>
            <w:r w:rsidRPr="00C14C04">
              <w:rPr>
                <w:rFonts w:eastAsia="Times New Roman" w:cstheme="minorHAnsi"/>
                <w:b w:val="0"/>
                <w:color w:val="000000"/>
                <w:szCs w:val="28"/>
                <w:lang w:val="fr-CA" w:eastAsia="fr-CA"/>
              </w:rPr>
              <w:t>2</w:t>
            </w:r>
          </w:p>
        </w:tc>
      </w:tr>
      <w:tr w:rsidR="00C14C04" w:rsidRPr="00C14C04" w14:paraId="467C09C1" w14:textId="77777777" w:rsidTr="00C14C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706EB47" w14:textId="5ED6499E" w:rsidR="00C14C04" w:rsidRPr="00C14C04" w:rsidRDefault="00C14C04" w:rsidP="00C14C04">
            <w:pPr>
              <w:rPr>
                <w:rFonts w:eastAsia="Times New Roman" w:cstheme="minorHAnsi"/>
                <w:color w:val="000000"/>
                <w:szCs w:val="28"/>
                <w:lang w:val="fr-CA" w:eastAsia="fr-CA"/>
              </w:rPr>
            </w:pPr>
            <w:r>
              <w:rPr>
                <w:rFonts w:eastAsia="Times New Roman" w:cstheme="minorHAnsi"/>
                <w:color w:val="000000"/>
                <w:szCs w:val="28"/>
                <w:lang w:val="fr-CA" w:eastAsia="fr-CA"/>
              </w:rPr>
              <w:t>Polonais</w:t>
            </w:r>
          </w:p>
        </w:tc>
        <w:tc>
          <w:tcPr>
            <w:tcW w:w="1260" w:type="dxa"/>
            <w:noWrap/>
            <w:hideMark/>
          </w:tcPr>
          <w:p w14:paraId="0F7CEC25" w14:textId="77777777" w:rsidR="00C14C04" w:rsidRPr="00C14C04" w:rsidRDefault="00C14C04" w:rsidP="00C14C0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Cs w:val="28"/>
                <w:lang w:val="fr-CA" w:eastAsia="fr-CA"/>
              </w:rPr>
            </w:pPr>
            <w:r w:rsidRPr="00C14C04">
              <w:rPr>
                <w:rFonts w:eastAsia="Times New Roman" w:cstheme="minorHAnsi"/>
                <w:b w:val="0"/>
                <w:color w:val="000000"/>
                <w:szCs w:val="28"/>
                <w:lang w:val="fr-CA" w:eastAsia="fr-CA"/>
              </w:rPr>
              <w:t>1</w:t>
            </w:r>
          </w:p>
        </w:tc>
      </w:tr>
    </w:tbl>
    <w:p w14:paraId="05F5B4FE" w14:textId="77777777" w:rsidR="00C14EC3" w:rsidRDefault="00C14EC3" w:rsidP="00DF027C">
      <w:pPr>
        <w:rPr>
          <w:b w:val="0"/>
          <w:bCs/>
        </w:rPr>
      </w:pPr>
    </w:p>
    <w:p w14:paraId="00EF4712" w14:textId="77777777" w:rsidR="00C14C04" w:rsidRDefault="00C14C04" w:rsidP="00DF027C">
      <w:pPr>
        <w:rPr>
          <w:b w:val="0"/>
          <w:bCs/>
        </w:rPr>
      </w:pPr>
    </w:p>
    <w:p w14:paraId="097F3643" w14:textId="40A27AD4" w:rsidR="00C14EC3" w:rsidRDefault="00F653B8" w:rsidP="00F653B8">
      <w:pPr>
        <w:pStyle w:val="Titre2"/>
      </w:pPr>
      <w:bookmarkStart w:id="10" w:name="_Toc177728703"/>
      <w:r>
        <w:t>Indicateurs bibliométriques</w:t>
      </w:r>
      <w:bookmarkEnd w:id="10"/>
    </w:p>
    <w:p w14:paraId="5205240B" w14:textId="16DFC5A4" w:rsidR="002414EC" w:rsidRDefault="00F653B8" w:rsidP="00DF027C">
      <w:pPr>
        <w:rPr>
          <w:b w:val="0"/>
          <w:bCs/>
        </w:rPr>
      </w:pPr>
      <w:r>
        <w:rPr>
          <w:b w:val="0"/>
          <w:bCs/>
        </w:rPr>
        <w:t>Les indicateurs les plus intéressants se retrouvent dans OpenAlex.</w:t>
      </w:r>
      <w:r w:rsidR="00EE696B">
        <w:rPr>
          <w:b w:val="0"/>
          <w:bCs/>
        </w:rPr>
        <w:t xml:space="preserve"> On y retrouve notamment le </w:t>
      </w:r>
      <w:hyperlink r:id="rId12" w:history="1">
        <w:r w:rsidR="00EE696B" w:rsidRPr="00EE696B">
          <w:rPr>
            <w:rStyle w:val="Lienhypertexte"/>
            <w:b w:val="0"/>
            <w:bCs/>
          </w:rPr>
          <w:t>FWCI</w:t>
        </w:r>
      </w:hyperlink>
      <w:r w:rsidR="00EE696B">
        <w:rPr>
          <w:b w:val="0"/>
          <w:bCs/>
        </w:rPr>
        <w:t xml:space="preserve"> (</w:t>
      </w:r>
      <w:r w:rsidR="00EE696B" w:rsidRPr="00EE696B">
        <w:rPr>
          <w:b w:val="0"/>
          <w:bCs/>
          <w:i/>
          <w:iCs/>
        </w:rPr>
        <w:t>Field-weighted Citation Impact</w:t>
      </w:r>
      <w:r w:rsidR="00EE696B">
        <w:rPr>
          <w:b w:val="0"/>
          <w:bCs/>
        </w:rPr>
        <w:t xml:space="preserve"> ou </w:t>
      </w:r>
      <w:r w:rsidR="00EE696B" w:rsidRPr="00F107C1">
        <w:rPr>
          <w:b w:val="0"/>
          <w:bCs/>
          <w:i/>
          <w:iCs/>
        </w:rPr>
        <w:t>Impact normalisé des citations selon la discipline</w:t>
      </w:r>
      <w:r w:rsidR="00EE696B">
        <w:rPr>
          <w:b w:val="0"/>
          <w:bCs/>
        </w:rPr>
        <w:t>). C'</w:t>
      </w:r>
      <w:r w:rsidR="00EE696B" w:rsidRPr="00EE696B">
        <w:rPr>
          <w:b w:val="0"/>
          <w:bCs/>
        </w:rPr>
        <w:t xml:space="preserve">est un indicateur </w:t>
      </w:r>
      <w:r w:rsidR="00EE696B">
        <w:rPr>
          <w:b w:val="0"/>
          <w:bCs/>
        </w:rPr>
        <w:t>qui permet</w:t>
      </w:r>
      <w:r w:rsidR="00EE696B" w:rsidRPr="00EE696B">
        <w:rPr>
          <w:b w:val="0"/>
          <w:bCs/>
        </w:rPr>
        <w:t xml:space="preserve"> de comparer l’importance d’une publication (ou d’un ensemble de publications) avec la moyenne des citations reçues par </w:t>
      </w:r>
      <w:r w:rsidR="00E9584D">
        <w:rPr>
          <w:b w:val="0"/>
          <w:bCs/>
        </w:rPr>
        <w:t>toutes les</w:t>
      </w:r>
      <w:r w:rsidR="00EE696B" w:rsidRPr="00EE696B">
        <w:rPr>
          <w:b w:val="0"/>
          <w:bCs/>
        </w:rPr>
        <w:t xml:space="preserve"> publications similaires, du même domaine de recherche et au cours de la même année</w:t>
      </w:r>
      <w:r w:rsidR="00E9584D">
        <w:rPr>
          <w:b w:val="0"/>
          <w:bCs/>
        </w:rPr>
        <w:t xml:space="preserve"> et présentes dans OpenAlex</w:t>
      </w:r>
      <w:r w:rsidR="00F107C1">
        <w:rPr>
          <w:b w:val="0"/>
          <w:bCs/>
        </w:rPr>
        <w:t>. Le nombre de citations se trouve ainsi mis en contexte. Par exemple, un FWCI de 6 signifie qu'un article aurait été cité 6 fois plus que des articles similaires de sa discipline.</w:t>
      </w:r>
    </w:p>
    <w:p w14:paraId="2A52C07B" w14:textId="77777777" w:rsidR="00E9584D" w:rsidRDefault="00E9584D" w:rsidP="00DF027C">
      <w:pPr>
        <w:rPr>
          <w:b w:val="0"/>
          <w:bCs/>
        </w:rPr>
      </w:pPr>
    </w:p>
    <w:p w14:paraId="14B1E0A4" w14:textId="77777777" w:rsidR="000F0195" w:rsidRDefault="000F0195" w:rsidP="00DF027C">
      <w:pPr>
        <w:rPr>
          <w:b w:val="0"/>
          <w:bCs/>
        </w:rPr>
      </w:pPr>
    </w:p>
    <w:p w14:paraId="44EEC48A" w14:textId="77777777" w:rsidR="00EF3422" w:rsidRDefault="00EF3422">
      <w:pPr>
        <w:spacing w:after="200"/>
        <w:rPr>
          <w:szCs w:val="28"/>
        </w:rPr>
      </w:pPr>
      <w:r>
        <w:rPr>
          <w:i/>
          <w:iCs/>
          <w:szCs w:val="28"/>
        </w:rPr>
        <w:br w:type="page"/>
      </w:r>
    </w:p>
    <w:p w14:paraId="20BE7EA7" w14:textId="45A42365" w:rsidR="00F107C1" w:rsidRPr="00F107C1" w:rsidRDefault="00F107C1" w:rsidP="00F107C1">
      <w:pPr>
        <w:pStyle w:val="Lgende"/>
        <w:keepNext/>
        <w:rPr>
          <w:i w:val="0"/>
          <w:iCs w:val="0"/>
          <w:sz w:val="28"/>
          <w:szCs w:val="28"/>
        </w:rPr>
      </w:pPr>
      <w:bookmarkStart w:id="11" w:name="_Toc177728714"/>
      <w:r w:rsidRPr="00F107C1">
        <w:rPr>
          <w:i w:val="0"/>
          <w:iCs w:val="0"/>
          <w:sz w:val="28"/>
          <w:szCs w:val="28"/>
        </w:rPr>
        <w:lastRenderedPageBreak/>
        <w:t xml:space="preserve">Tableau </w:t>
      </w:r>
      <w:r w:rsidRPr="00F107C1">
        <w:rPr>
          <w:i w:val="0"/>
          <w:iCs w:val="0"/>
          <w:sz w:val="28"/>
          <w:szCs w:val="28"/>
        </w:rPr>
        <w:fldChar w:fldCharType="begin"/>
      </w:r>
      <w:r w:rsidRPr="00F107C1">
        <w:rPr>
          <w:i w:val="0"/>
          <w:iCs w:val="0"/>
          <w:sz w:val="28"/>
          <w:szCs w:val="28"/>
        </w:rPr>
        <w:instrText xml:space="preserve"> SEQ Tableau \* ARABIC </w:instrText>
      </w:r>
      <w:r w:rsidRPr="00F107C1">
        <w:rPr>
          <w:i w:val="0"/>
          <w:iCs w:val="0"/>
          <w:sz w:val="28"/>
          <w:szCs w:val="28"/>
        </w:rPr>
        <w:fldChar w:fldCharType="separate"/>
      </w:r>
      <w:r w:rsidR="001E4690">
        <w:rPr>
          <w:i w:val="0"/>
          <w:iCs w:val="0"/>
          <w:noProof/>
          <w:sz w:val="28"/>
          <w:szCs w:val="28"/>
        </w:rPr>
        <w:t>7</w:t>
      </w:r>
      <w:r w:rsidRPr="00F107C1">
        <w:rPr>
          <w:i w:val="0"/>
          <w:iCs w:val="0"/>
          <w:sz w:val="28"/>
          <w:szCs w:val="28"/>
        </w:rPr>
        <w:fldChar w:fldCharType="end"/>
      </w:r>
      <w:r w:rsidRPr="00F107C1">
        <w:rPr>
          <w:i w:val="0"/>
          <w:iCs w:val="0"/>
          <w:sz w:val="28"/>
          <w:szCs w:val="28"/>
        </w:rPr>
        <w:t xml:space="preserve"> Les </w:t>
      </w:r>
      <w:r w:rsidR="001E4690">
        <w:rPr>
          <w:i w:val="0"/>
          <w:iCs w:val="0"/>
          <w:sz w:val="28"/>
          <w:szCs w:val="28"/>
        </w:rPr>
        <w:t>dix</w:t>
      </w:r>
      <w:r w:rsidRPr="00F107C1">
        <w:rPr>
          <w:i w:val="0"/>
          <w:iCs w:val="0"/>
          <w:sz w:val="28"/>
          <w:szCs w:val="28"/>
        </w:rPr>
        <w:t xml:space="preserve"> publications ayant le FWCI le plus élevé </w:t>
      </w:r>
      <w:r w:rsidR="001E4690">
        <w:rPr>
          <w:i w:val="0"/>
          <w:iCs w:val="0"/>
          <w:sz w:val="28"/>
          <w:szCs w:val="28"/>
        </w:rPr>
        <w:t>(</w:t>
      </w:r>
      <w:r w:rsidRPr="00F107C1">
        <w:rPr>
          <w:i w:val="0"/>
          <w:iCs w:val="0"/>
          <w:sz w:val="28"/>
          <w:szCs w:val="28"/>
        </w:rPr>
        <w:t xml:space="preserve"> </w:t>
      </w:r>
      <w:r w:rsidR="00E47A15">
        <w:rPr>
          <w:i w:val="0"/>
          <w:iCs w:val="0"/>
          <w:sz w:val="28"/>
          <w:szCs w:val="28"/>
        </w:rPr>
        <w:t>2020</w:t>
      </w:r>
      <w:r w:rsidRPr="00F107C1">
        <w:rPr>
          <w:i w:val="0"/>
          <w:iCs w:val="0"/>
          <w:sz w:val="28"/>
          <w:szCs w:val="28"/>
        </w:rPr>
        <w:t>-2023</w:t>
      </w:r>
      <w:r w:rsidR="001E4690">
        <w:rPr>
          <w:i w:val="0"/>
          <w:iCs w:val="0"/>
          <w:sz w:val="28"/>
          <w:szCs w:val="28"/>
        </w:rPr>
        <w:t>)</w:t>
      </w:r>
      <w:bookmarkEnd w:id="11"/>
    </w:p>
    <w:tbl>
      <w:tblPr>
        <w:tblStyle w:val="Tableausimple4"/>
        <w:tblW w:w="0" w:type="auto"/>
        <w:tblLayout w:type="fixed"/>
        <w:tblLook w:val="04A0" w:firstRow="1" w:lastRow="0" w:firstColumn="1" w:lastColumn="0" w:noHBand="0" w:noVBand="1"/>
      </w:tblPr>
      <w:tblGrid>
        <w:gridCol w:w="7513"/>
        <w:gridCol w:w="992"/>
        <w:gridCol w:w="993"/>
      </w:tblGrid>
      <w:tr w:rsidR="00E47A15" w:rsidRPr="00216290" w14:paraId="108E28B5" w14:textId="77777777" w:rsidTr="002162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noWrap/>
          </w:tcPr>
          <w:p w14:paraId="31315CCF" w14:textId="37938AC0" w:rsidR="00E47A15" w:rsidRPr="00216290" w:rsidRDefault="009C5157" w:rsidP="00E47A15">
            <w:pPr>
              <w:rPr>
                <w:rFonts w:eastAsia="Times New Roman" w:cstheme="minorHAnsi"/>
                <w:b/>
                <w:bCs w:val="0"/>
                <w:color w:val="000000"/>
                <w:sz w:val="24"/>
                <w:szCs w:val="24"/>
                <w:lang w:val="fr-CA" w:eastAsia="fr-CA"/>
              </w:rPr>
            </w:pPr>
            <w:r w:rsidRPr="00216290">
              <w:rPr>
                <w:rFonts w:eastAsia="Times New Roman" w:cstheme="minorHAnsi"/>
                <w:b/>
                <w:bCs w:val="0"/>
                <w:color w:val="000000"/>
                <w:sz w:val="24"/>
                <w:szCs w:val="24"/>
                <w:lang w:val="fr-CA" w:eastAsia="fr-CA"/>
              </w:rPr>
              <w:t>Titre</w:t>
            </w:r>
          </w:p>
        </w:tc>
        <w:tc>
          <w:tcPr>
            <w:tcW w:w="992" w:type="dxa"/>
            <w:noWrap/>
          </w:tcPr>
          <w:p w14:paraId="4DC22F64" w14:textId="70DFF318" w:rsidR="00E47A15" w:rsidRPr="00216290" w:rsidRDefault="009C5157" w:rsidP="009C515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val="0"/>
                <w:color w:val="000000"/>
                <w:sz w:val="24"/>
                <w:szCs w:val="24"/>
                <w:lang w:val="fr-CA" w:eastAsia="fr-CA"/>
              </w:rPr>
            </w:pPr>
            <w:r w:rsidRPr="00216290">
              <w:rPr>
                <w:rFonts w:eastAsia="Times New Roman" w:cstheme="minorHAnsi"/>
                <w:b/>
                <w:bCs w:val="0"/>
                <w:color w:val="000000"/>
                <w:sz w:val="24"/>
                <w:szCs w:val="24"/>
                <w:lang w:val="fr-CA" w:eastAsia="fr-CA"/>
              </w:rPr>
              <w:t>Année</w:t>
            </w:r>
          </w:p>
        </w:tc>
        <w:tc>
          <w:tcPr>
            <w:tcW w:w="993" w:type="dxa"/>
            <w:noWrap/>
          </w:tcPr>
          <w:p w14:paraId="35D6E7FA" w14:textId="2AD944ED" w:rsidR="00E47A15" w:rsidRPr="00216290" w:rsidRDefault="009C5157" w:rsidP="009C515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val="0"/>
                <w:color w:val="auto"/>
                <w:sz w:val="24"/>
                <w:szCs w:val="24"/>
                <w:lang w:val="fr-CA" w:eastAsia="fr-CA"/>
              </w:rPr>
            </w:pPr>
            <w:r w:rsidRPr="00216290">
              <w:rPr>
                <w:rFonts w:eastAsia="Times New Roman" w:cstheme="minorHAnsi"/>
                <w:b/>
                <w:bCs w:val="0"/>
                <w:color w:val="auto"/>
                <w:sz w:val="24"/>
                <w:szCs w:val="24"/>
                <w:lang w:val="fr-CA" w:eastAsia="fr-CA"/>
              </w:rPr>
              <w:t>FWCI</w:t>
            </w:r>
          </w:p>
        </w:tc>
      </w:tr>
      <w:tr w:rsidR="009C5157" w:rsidRPr="00216290" w14:paraId="2F524477" w14:textId="77777777" w:rsidTr="002162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noWrap/>
          </w:tcPr>
          <w:p w14:paraId="619AD9AD" w14:textId="6FD0456F" w:rsidR="009C5157" w:rsidRPr="00216290" w:rsidRDefault="009C5157" w:rsidP="009C5157">
            <w:pPr>
              <w:rPr>
                <w:rFonts w:eastAsia="Times New Roman" w:cstheme="minorHAnsi"/>
                <w:b/>
                <w:color w:val="000000"/>
                <w:sz w:val="24"/>
                <w:szCs w:val="24"/>
                <w:lang w:val="fr-CA" w:eastAsia="fr-CA"/>
              </w:rPr>
            </w:pPr>
            <w:r w:rsidRPr="00216290">
              <w:rPr>
                <w:rFonts w:eastAsia="Times New Roman" w:cstheme="minorHAnsi"/>
                <w:color w:val="000000"/>
                <w:sz w:val="24"/>
                <w:szCs w:val="24"/>
                <w:lang w:val="fr-CA" w:eastAsia="fr-CA"/>
              </w:rPr>
              <w:t>Les études mixtes en didactique du français : comment la combinaison des résultats quantitatifs et qualitatifs éclaire-t-elle nos objets de recherche ?</w:t>
            </w:r>
          </w:p>
        </w:tc>
        <w:tc>
          <w:tcPr>
            <w:tcW w:w="992" w:type="dxa"/>
            <w:noWrap/>
          </w:tcPr>
          <w:p w14:paraId="0C9DB158" w14:textId="2404B720"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2023</w:t>
            </w:r>
          </w:p>
        </w:tc>
        <w:tc>
          <w:tcPr>
            <w:tcW w:w="993" w:type="dxa"/>
            <w:noWrap/>
          </w:tcPr>
          <w:p w14:paraId="18A93B3D" w14:textId="63F20D95"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2.85</w:t>
            </w:r>
          </w:p>
        </w:tc>
      </w:tr>
      <w:tr w:rsidR="009C5157" w:rsidRPr="00216290" w14:paraId="617B44BF" w14:textId="77777777" w:rsidTr="00216290">
        <w:trPr>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38BC54C9" w14:textId="77777777" w:rsidR="009C5157" w:rsidRPr="00216290" w:rsidRDefault="009C5157"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Engagement des étudiants : une échelle de mesure multidimensionnelle appliquée à des modalités de cours hybrides universitaires</w:t>
            </w:r>
          </w:p>
        </w:tc>
        <w:tc>
          <w:tcPr>
            <w:tcW w:w="992" w:type="dxa"/>
            <w:noWrap/>
            <w:hideMark/>
          </w:tcPr>
          <w:p w14:paraId="2C0D833B"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2020</w:t>
            </w:r>
          </w:p>
        </w:tc>
        <w:tc>
          <w:tcPr>
            <w:tcW w:w="993" w:type="dxa"/>
            <w:noWrap/>
            <w:hideMark/>
          </w:tcPr>
          <w:p w14:paraId="0DA72D23"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2.672</w:t>
            </w:r>
          </w:p>
        </w:tc>
      </w:tr>
      <w:tr w:rsidR="009C5157" w:rsidRPr="00216290" w14:paraId="2171A2C0" w14:textId="77777777" w:rsidTr="002162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51093398" w14:textId="77777777" w:rsidR="009C5157" w:rsidRPr="00216290" w:rsidRDefault="009C5157"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Évaluer l’oral quand on est enseignant ou chercheur : points de discussion et prises de décision dans la coconception d’une grille critériée</w:t>
            </w:r>
          </w:p>
        </w:tc>
        <w:tc>
          <w:tcPr>
            <w:tcW w:w="992" w:type="dxa"/>
            <w:noWrap/>
            <w:hideMark/>
          </w:tcPr>
          <w:p w14:paraId="690D30BF"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2020</w:t>
            </w:r>
          </w:p>
        </w:tc>
        <w:tc>
          <w:tcPr>
            <w:tcW w:w="993" w:type="dxa"/>
            <w:noWrap/>
            <w:hideMark/>
          </w:tcPr>
          <w:p w14:paraId="61AC136A"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2.24</w:t>
            </w:r>
          </w:p>
        </w:tc>
      </w:tr>
      <w:tr w:rsidR="009C5157" w:rsidRPr="00216290" w14:paraId="353E2A93" w14:textId="77777777" w:rsidTr="00216290">
        <w:trPr>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1F7D600A" w14:textId="77777777" w:rsidR="009C5157" w:rsidRPr="00216290" w:rsidRDefault="009C5157"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L’insertion professionnelle des enseignants au travers des multiples aspects de la socialisation au travail : l’ISaTE, un instrument de mesure pour les appréhender</w:t>
            </w:r>
          </w:p>
        </w:tc>
        <w:tc>
          <w:tcPr>
            <w:tcW w:w="992" w:type="dxa"/>
            <w:noWrap/>
            <w:hideMark/>
          </w:tcPr>
          <w:p w14:paraId="27DA33A1"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2020</w:t>
            </w:r>
          </w:p>
        </w:tc>
        <w:tc>
          <w:tcPr>
            <w:tcW w:w="993" w:type="dxa"/>
            <w:noWrap/>
            <w:hideMark/>
          </w:tcPr>
          <w:p w14:paraId="23D1733A"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1.934</w:t>
            </w:r>
          </w:p>
        </w:tc>
      </w:tr>
      <w:tr w:rsidR="009C5157" w:rsidRPr="00216290" w14:paraId="51F546E9" w14:textId="77777777" w:rsidTr="002162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2CF40D37" w14:textId="77777777" w:rsidR="009C5157" w:rsidRPr="00216290" w:rsidRDefault="009C5157"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Développement et validation d’une mesure de bien-être social au doctorat : l’échelle du sentiment de communauté scientifique</w:t>
            </w:r>
          </w:p>
        </w:tc>
        <w:tc>
          <w:tcPr>
            <w:tcW w:w="992" w:type="dxa"/>
            <w:noWrap/>
            <w:hideMark/>
          </w:tcPr>
          <w:p w14:paraId="29ABB938"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2022</w:t>
            </w:r>
          </w:p>
        </w:tc>
        <w:tc>
          <w:tcPr>
            <w:tcW w:w="993" w:type="dxa"/>
            <w:noWrap/>
            <w:hideMark/>
          </w:tcPr>
          <w:p w14:paraId="47DBAFD5"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1.612</w:t>
            </w:r>
          </w:p>
        </w:tc>
      </w:tr>
      <w:tr w:rsidR="009C5157" w:rsidRPr="00216290" w14:paraId="69D4C208" w14:textId="77777777" w:rsidTr="00216290">
        <w:trPr>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49AE2BE4" w14:textId="5E496C4F" w:rsidR="009C5157" w:rsidRPr="00216290" w:rsidRDefault="007109B5"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Échelle de santé psychologique adaptée et validée au contexte doctoral</w:t>
            </w:r>
          </w:p>
        </w:tc>
        <w:tc>
          <w:tcPr>
            <w:tcW w:w="992" w:type="dxa"/>
            <w:noWrap/>
            <w:hideMark/>
          </w:tcPr>
          <w:p w14:paraId="39D69C1A"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2022</w:t>
            </w:r>
          </w:p>
        </w:tc>
        <w:tc>
          <w:tcPr>
            <w:tcW w:w="993" w:type="dxa"/>
            <w:noWrap/>
            <w:hideMark/>
          </w:tcPr>
          <w:p w14:paraId="44116176"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1.612</w:t>
            </w:r>
          </w:p>
        </w:tc>
      </w:tr>
      <w:tr w:rsidR="009C5157" w:rsidRPr="00216290" w14:paraId="3496E91E" w14:textId="77777777" w:rsidTr="002162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2224A8C4" w14:textId="77777777" w:rsidR="009C5157" w:rsidRPr="00216290" w:rsidRDefault="009C5157" w:rsidP="009C5157">
            <w:pPr>
              <w:rPr>
                <w:rFonts w:eastAsia="Times New Roman" w:cstheme="minorHAnsi"/>
                <w:color w:val="000000"/>
                <w:sz w:val="24"/>
                <w:szCs w:val="24"/>
                <w:lang w:val="en-CA" w:eastAsia="fr-CA"/>
              </w:rPr>
            </w:pPr>
            <w:r w:rsidRPr="00216290">
              <w:rPr>
                <w:rFonts w:eastAsia="Times New Roman" w:cstheme="minorHAnsi"/>
                <w:color w:val="000000"/>
                <w:sz w:val="24"/>
                <w:szCs w:val="24"/>
                <w:lang w:val="en-CA" w:eastAsia="fr-CA"/>
              </w:rPr>
              <w:t>Development and Validation of a Measurement Scale for the Professionalization of University Students in Health Sciences</w:t>
            </w:r>
          </w:p>
        </w:tc>
        <w:tc>
          <w:tcPr>
            <w:tcW w:w="992" w:type="dxa"/>
            <w:noWrap/>
            <w:hideMark/>
          </w:tcPr>
          <w:p w14:paraId="736B2458"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2022</w:t>
            </w:r>
          </w:p>
        </w:tc>
        <w:tc>
          <w:tcPr>
            <w:tcW w:w="993" w:type="dxa"/>
            <w:noWrap/>
            <w:hideMark/>
          </w:tcPr>
          <w:p w14:paraId="12FDFB1B"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1.395</w:t>
            </w:r>
          </w:p>
        </w:tc>
      </w:tr>
      <w:tr w:rsidR="009C5157" w:rsidRPr="00216290" w14:paraId="3B80D2B8" w14:textId="77777777" w:rsidTr="00216290">
        <w:trPr>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1C79E11E" w14:textId="77777777" w:rsidR="009C5157" w:rsidRPr="00216290" w:rsidRDefault="009C5157"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Processus d’élaboration et de validation de l’échelle de la motivation en éducation physique et à la santé (ÉMÉPS) auprès d’étudiants du postsecondaire</w:t>
            </w:r>
          </w:p>
        </w:tc>
        <w:tc>
          <w:tcPr>
            <w:tcW w:w="992" w:type="dxa"/>
            <w:noWrap/>
            <w:hideMark/>
          </w:tcPr>
          <w:p w14:paraId="0ABDFEBD"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2022</w:t>
            </w:r>
          </w:p>
        </w:tc>
        <w:tc>
          <w:tcPr>
            <w:tcW w:w="993" w:type="dxa"/>
            <w:noWrap/>
            <w:hideMark/>
          </w:tcPr>
          <w:p w14:paraId="5F22220A"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1.016</w:t>
            </w:r>
          </w:p>
        </w:tc>
      </w:tr>
      <w:tr w:rsidR="009C5157" w:rsidRPr="00216290" w14:paraId="2227495D" w14:textId="77777777" w:rsidTr="002162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5820A4B3" w14:textId="77777777" w:rsidR="009C5157" w:rsidRPr="00216290" w:rsidRDefault="009C5157" w:rsidP="009C5157">
            <w:pPr>
              <w:rPr>
                <w:rFonts w:eastAsia="Times New Roman" w:cstheme="minorHAnsi"/>
                <w:color w:val="000000"/>
                <w:sz w:val="24"/>
                <w:szCs w:val="24"/>
                <w:lang w:val="fr-CA" w:eastAsia="fr-CA"/>
              </w:rPr>
            </w:pPr>
            <w:r w:rsidRPr="00216290">
              <w:rPr>
                <w:rFonts w:eastAsia="Times New Roman" w:cstheme="minorHAnsi"/>
                <w:color w:val="000000"/>
                <w:sz w:val="24"/>
                <w:szCs w:val="24"/>
                <w:lang w:val="fr-CA" w:eastAsia="fr-CA"/>
              </w:rPr>
              <w:t>Une note sur le coefficient oméga (ω) et ses déclinaisons pour estimer la fidélité des scores</w:t>
            </w:r>
          </w:p>
        </w:tc>
        <w:tc>
          <w:tcPr>
            <w:tcW w:w="992" w:type="dxa"/>
            <w:noWrap/>
            <w:hideMark/>
          </w:tcPr>
          <w:p w14:paraId="775B4848"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2020</w:t>
            </w:r>
          </w:p>
        </w:tc>
        <w:tc>
          <w:tcPr>
            <w:tcW w:w="993" w:type="dxa"/>
            <w:noWrap/>
            <w:hideMark/>
          </w:tcPr>
          <w:p w14:paraId="1B22D3E2" w14:textId="77777777" w:rsidR="009C5157" w:rsidRPr="00216290" w:rsidRDefault="009C5157" w:rsidP="009C51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0.68</w:t>
            </w:r>
          </w:p>
        </w:tc>
      </w:tr>
      <w:tr w:rsidR="009C5157" w:rsidRPr="00216290" w14:paraId="66ABF14C" w14:textId="77777777" w:rsidTr="00216290">
        <w:trPr>
          <w:trHeight w:val="300"/>
        </w:trPr>
        <w:tc>
          <w:tcPr>
            <w:cnfStyle w:val="001000000000" w:firstRow="0" w:lastRow="0" w:firstColumn="1" w:lastColumn="0" w:oddVBand="0" w:evenVBand="0" w:oddHBand="0" w:evenHBand="0" w:firstRowFirstColumn="0" w:firstRowLastColumn="0" w:lastRowFirstColumn="0" w:lastRowLastColumn="0"/>
            <w:tcW w:w="7513" w:type="dxa"/>
            <w:noWrap/>
            <w:hideMark/>
          </w:tcPr>
          <w:p w14:paraId="58363A78" w14:textId="77777777" w:rsidR="009C5157" w:rsidRPr="00216290" w:rsidRDefault="009C5157" w:rsidP="009C5157">
            <w:pPr>
              <w:rPr>
                <w:rFonts w:eastAsia="Times New Roman" w:cstheme="minorHAnsi"/>
                <w:color w:val="000000"/>
                <w:sz w:val="24"/>
                <w:szCs w:val="24"/>
                <w:lang w:val="en-CA" w:eastAsia="fr-CA"/>
              </w:rPr>
            </w:pPr>
            <w:r w:rsidRPr="00216290">
              <w:rPr>
                <w:rFonts w:eastAsia="Times New Roman" w:cstheme="minorHAnsi"/>
                <w:color w:val="000000"/>
                <w:sz w:val="24"/>
                <w:szCs w:val="24"/>
                <w:lang w:val="en-CA" w:eastAsia="fr-CA"/>
              </w:rPr>
              <w:t>Student engagement: A multidimensional measurement scale applied to blended course modalities at the university level</w:t>
            </w:r>
          </w:p>
        </w:tc>
        <w:tc>
          <w:tcPr>
            <w:tcW w:w="992" w:type="dxa"/>
            <w:noWrap/>
            <w:hideMark/>
          </w:tcPr>
          <w:p w14:paraId="336DE496"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000000"/>
                <w:sz w:val="24"/>
                <w:szCs w:val="24"/>
                <w:lang w:val="fr-CA" w:eastAsia="fr-CA"/>
              </w:rPr>
            </w:pPr>
            <w:r w:rsidRPr="00216290">
              <w:rPr>
                <w:rFonts w:eastAsia="Times New Roman" w:cstheme="minorHAnsi"/>
                <w:b w:val="0"/>
                <w:color w:val="000000"/>
                <w:sz w:val="24"/>
                <w:szCs w:val="24"/>
                <w:lang w:val="fr-CA" w:eastAsia="fr-CA"/>
              </w:rPr>
              <w:t>2020</w:t>
            </w:r>
          </w:p>
        </w:tc>
        <w:tc>
          <w:tcPr>
            <w:tcW w:w="993" w:type="dxa"/>
            <w:noWrap/>
            <w:hideMark/>
          </w:tcPr>
          <w:p w14:paraId="2B4A9111" w14:textId="77777777" w:rsidR="009C5157" w:rsidRPr="00216290" w:rsidRDefault="009C5157" w:rsidP="009C51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16290">
              <w:rPr>
                <w:rFonts w:eastAsia="Times New Roman" w:cstheme="minorHAnsi"/>
                <w:b w:val="0"/>
                <w:color w:val="auto"/>
                <w:sz w:val="24"/>
                <w:szCs w:val="24"/>
                <w:lang w:val="fr-CA" w:eastAsia="fr-CA"/>
              </w:rPr>
              <w:t>0.596</w:t>
            </w:r>
          </w:p>
        </w:tc>
      </w:tr>
    </w:tbl>
    <w:p w14:paraId="136C4159" w14:textId="77777777" w:rsidR="002414EC" w:rsidRDefault="002414EC" w:rsidP="00DF027C">
      <w:pPr>
        <w:rPr>
          <w:b w:val="0"/>
          <w:bCs/>
        </w:rPr>
      </w:pPr>
    </w:p>
    <w:p w14:paraId="10908818" w14:textId="585BFA8A" w:rsidR="006D1ED8" w:rsidRPr="00C339F0" w:rsidRDefault="00972E4D" w:rsidP="00C339F0">
      <w:pPr>
        <w:rPr>
          <w:b w:val="0"/>
          <w:bCs/>
        </w:rPr>
      </w:pPr>
      <w:r w:rsidRPr="00C339F0">
        <w:rPr>
          <w:b w:val="0"/>
          <w:bCs/>
        </w:rPr>
        <w:t xml:space="preserve">Sur la période </w:t>
      </w:r>
      <w:r w:rsidR="009C5157" w:rsidRPr="00C339F0">
        <w:rPr>
          <w:b w:val="0"/>
          <w:bCs/>
        </w:rPr>
        <w:t>2020</w:t>
      </w:r>
      <w:r w:rsidRPr="00C339F0">
        <w:rPr>
          <w:b w:val="0"/>
          <w:bCs/>
        </w:rPr>
        <w:t>-2023, on observe que 8 des 6</w:t>
      </w:r>
      <w:r w:rsidR="009C5157" w:rsidRPr="00C339F0">
        <w:rPr>
          <w:b w:val="0"/>
          <w:bCs/>
        </w:rPr>
        <w:t>8</w:t>
      </w:r>
      <w:r w:rsidRPr="00C339F0">
        <w:rPr>
          <w:b w:val="0"/>
          <w:bCs/>
        </w:rPr>
        <w:t xml:space="preserve"> articles présents dans OpenAlex (1</w:t>
      </w:r>
      <w:r w:rsidR="009C5157" w:rsidRPr="00C339F0">
        <w:rPr>
          <w:b w:val="0"/>
          <w:bCs/>
        </w:rPr>
        <w:t>2</w:t>
      </w:r>
      <w:r w:rsidRPr="00C339F0">
        <w:rPr>
          <w:b w:val="0"/>
          <w:bCs/>
        </w:rPr>
        <w:t>%) ont un FWCI supérieur à 1, donc</w:t>
      </w:r>
      <w:r w:rsidR="007A02D6" w:rsidRPr="00C339F0">
        <w:rPr>
          <w:b w:val="0"/>
          <w:bCs/>
        </w:rPr>
        <w:t xml:space="preserve"> qu'</w:t>
      </w:r>
      <w:r w:rsidRPr="00C339F0">
        <w:rPr>
          <w:b w:val="0"/>
          <w:bCs/>
        </w:rPr>
        <w:t>ils ont été cités plus souvent que la moyenne.</w:t>
      </w:r>
    </w:p>
    <w:p w14:paraId="54D1C273" w14:textId="77777777" w:rsidR="007A02D6" w:rsidRDefault="007A02D6" w:rsidP="007A02D6">
      <w:pPr>
        <w:rPr>
          <w:b w:val="0"/>
          <w:bCs/>
        </w:rPr>
      </w:pPr>
    </w:p>
    <w:p w14:paraId="61385974" w14:textId="4CEC1B6E" w:rsidR="00073906" w:rsidRDefault="00717E1E" w:rsidP="007A02D6">
      <w:pPr>
        <w:rPr>
          <w:b w:val="0"/>
          <w:bCs/>
        </w:rPr>
      </w:pPr>
      <w:r>
        <w:rPr>
          <w:b w:val="0"/>
          <w:bCs/>
        </w:rPr>
        <w:t xml:space="preserve">On obtient un autre portrait si on </w:t>
      </w:r>
      <w:r w:rsidR="000C6440">
        <w:rPr>
          <w:b w:val="0"/>
          <w:bCs/>
        </w:rPr>
        <w:t xml:space="preserve">étend la période jusqu’à 1990 (tableau 8). </w:t>
      </w:r>
    </w:p>
    <w:p w14:paraId="1593B249" w14:textId="77777777" w:rsidR="000C6440" w:rsidRDefault="000C6440" w:rsidP="007A02D6">
      <w:pPr>
        <w:rPr>
          <w:b w:val="0"/>
          <w:bCs/>
        </w:rPr>
      </w:pPr>
    </w:p>
    <w:p w14:paraId="710AAD8E" w14:textId="77777777" w:rsidR="00B75F98" w:rsidRDefault="00B75F98">
      <w:pPr>
        <w:spacing w:after="200"/>
        <w:rPr>
          <w:szCs w:val="28"/>
        </w:rPr>
      </w:pPr>
      <w:r>
        <w:rPr>
          <w:i/>
          <w:iCs/>
          <w:szCs w:val="28"/>
        </w:rPr>
        <w:br w:type="page"/>
      </w:r>
    </w:p>
    <w:p w14:paraId="63D25238" w14:textId="218B1E00" w:rsidR="001E4690" w:rsidRPr="001E4690" w:rsidRDefault="001E4690" w:rsidP="001E4690">
      <w:pPr>
        <w:pStyle w:val="Lgende"/>
        <w:keepNext/>
        <w:rPr>
          <w:i w:val="0"/>
          <w:iCs w:val="0"/>
          <w:sz w:val="28"/>
          <w:szCs w:val="28"/>
        </w:rPr>
      </w:pPr>
      <w:bookmarkStart w:id="12" w:name="_Toc177728715"/>
      <w:r w:rsidRPr="001E4690">
        <w:rPr>
          <w:i w:val="0"/>
          <w:iCs w:val="0"/>
          <w:sz w:val="28"/>
          <w:szCs w:val="28"/>
        </w:rPr>
        <w:lastRenderedPageBreak/>
        <w:t xml:space="preserve">Tableau </w:t>
      </w:r>
      <w:r w:rsidRPr="001E4690">
        <w:rPr>
          <w:i w:val="0"/>
          <w:iCs w:val="0"/>
          <w:sz w:val="28"/>
          <w:szCs w:val="28"/>
        </w:rPr>
        <w:fldChar w:fldCharType="begin"/>
      </w:r>
      <w:r w:rsidRPr="001E4690">
        <w:rPr>
          <w:i w:val="0"/>
          <w:iCs w:val="0"/>
          <w:sz w:val="28"/>
          <w:szCs w:val="28"/>
        </w:rPr>
        <w:instrText xml:space="preserve"> SEQ Tableau \* ARABIC </w:instrText>
      </w:r>
      <w:r w:rsidRPr="001E4690">
        <w:rPr>
          <w:i w:val="0"/>
          <w:iCs w:val="0"/>
          <w:sz w:val="28"/>
          <w:szCs w:val="28"/>
        </w:rPr>
        <w:fldChar w:fldCharType="separate"/>
      </w:r>
      <w:r w:rsidRPr="001E4690">
        <w:rPr>
          <w:i w:val="0"/>
          <w:iCs w:val="0"/>
          <w:sz w:val="28"/>
          <w:szCs w:val="28"/>
        </w:rPr>
        <w:t>8</w:t>
      </w:r>
      <w:r w:rsidRPr="001E4690">
        <w:rPr>
          <w:i w:val="0"/>
          <w:iCs w:val="0"/>
          <w:sz w:val="28"/>
          <w:szCs w:val="28"/>
        </w:rPr>
        <w:fldChar w:fldCharType="end"/>
      </w:r>
      <w:r w:rsidRPr="001E4690">
        <w:rPr>
          <w:i w:val="0"/>
          <w:iCs w:val="0"/>
          <w:sz w:val="28"/>
          <w:szCs w:val="28"/>
        </w:rPr>
        <w:t xml:space="preserve"> Les </w:t>
      </w:r>
      <w:r w:rsidR="003D3802">
        <w:rPr>
          <w:i w:val="0"/>
          <w:iCs w:val="0"/>
          <w:sz w:val="28"/>
          <w:szCs w:val="28"/>
        </w:rPr>
        <w:t>dix</w:t>
      </w:r>
      <w:r w:rsidRPr="001E4690">
        <w:rPr>
          <w:i w:val="0"/>
          <w:iCs w:val="0"/>
          <w:sz w:val="28"/>
          <w:szCs w:val="28"/>
        </w:rPr>
        <w:t xml:space="preserve"> publications ayant le FWCI le plus élevé (1990-2023)</w:t>
      </w:r>
      <w:bookmarkEnd w:id="12"/>
    </w:p>
    <w:tbl>
      <w:tblPr>
        <w:tblStyle w:val="Tableausimple4"/>
        <w:tblW w:w="0" w:type="auto"/>
        <w:tblLook w:val="04A0" w:firstRow="1" w:lastRow="0" w:firstColumn="1" w:lastColumn="0" w:noHBand="0" w:noVBand="1"/>
      </w:tblPr>
      <w:tblGrid>
        <w:gridCol w:w="7655"/>
        <w:gridCol w:w="861"/>
        <w:gridCol w:w="1134"/>
      </w:tblGrid>
      <w:tr w:rsidR="006C62AE" w:rsidRPr="00F107C1" w14:paraId="1B861D8B" w14:textId="77777777" w:rsidTr="006C62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4624BAD9" w14:textId="77777777" w:rsidR="006C62AE" w:rsidRPr="002414EC" w:rsidRDefault="006C62AE" w:rsidP="00FB3EC6">
            <w:pPr>
              <w:rPr>
                <w:rFonts w:eastAsia="Times New Roman" w:cstheme="minorHAnsi"/>
                <w:b/>
                <w:bCs w:val="0"/>
                <w:color w:val="auto"/>
                <w:sz w:val="24"/>
                <w:szCs w:val="24"/>
                <w:lang w:val="fr-CA" w:eastAsia="fr-CA"/>
              </w:rPr>
            </w:pPr>
            <w:r w:rsidRPr="00F107C1">
              <w:rPr>
                <w:rFonts w:eastAsia="Times New Roman" w:cstheme="minorHAnsi"/>
                <w:b/>
                <w:bCs w:val="0"/>
                <w:color w:val="auto"/>
                <w:sz w:val="24"/>
                <w:szCs w:val="24"/>
                <w:lang w:val="fr-CA" w:eastAsia="fr-CA"/>
              </w:rPr>
              <w:t>Titre</w:t>
            </w:r>
          </w:p>
        </w:tc>
        <w:tc>
          <w:tcPr>
            <w:tcW w:w="709" w:type="dxa"/>
            <w:noWrap/>
            <w:vAlign w:val="center"/>
            <w:hideMark/>
          </w:tcPr>
          <w:p w14:paraId="2CA9A910" w14:textId="77777777" w:rsidR="006C62AE" w:rsidRPr="002414EC" w:rsidRDefault="006C62AE" w:rsidP="00FB3EC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val="0"/>
                <w:color w:val="auto"/>
                <w:sz w:val="24"/>
                <w:szCs w:val="24"/>
                <w:lang w:val="fr-CA" w:eastAsia="fr-CA"/>
              </w:rPr>
            </w:pPr>
            <w:r w:rsidRPr="00F107C1">
              <w:rPr>
                <w:rFonts w:eastAsia="Times New Roman" w:cstheme="minorHAnsi"/>
                <w:b/>
                <w:bCs w:val="0"/>
                <w:color w:val="auto"/>
                <w:sz w:val="24"/>
                <w:szCs w:val="24"/>
                <w:lang w:val="fr-CA" w:eastAsia="fr-CA"/>
              </w:rPr>
              <w:t>Année</w:t>
            </w:r>
          </w:p>
        </w:tc>
        <w:tc>
          <w:tcPr>
            <w:tcW w:w="1134" w:type="dxa"/>
            <w:noWrap/>
            <w:vAlign w:val="center"/>
            <w:hideMark/>
          </w:tcPr>
          <w:p w14:paraId="03C79AB1" w14:textId="77777777" w:rsidR="006C62AE" w:rsidRPr="002414EC" w:rsidRDefault="006C62AE" w:rsidP="00FB3EC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val="0"/>
                <w:color w:val="auto"/>
                <w:sz w:val="24"/>
                <w:szCs w:val="24"/>
                <w:lang w:val="fr-CA" w:eastAsia="fr-CA"/>
              </w:rPr>
            </w:pPr>
            <w:r w:rsidRPr="00F107C1">
              <w:rPr>
                <w:rFonts w:eastAsia="Times New Roman" w:cstheme="minorHAnsi"/>
                <w:b/>
                <w:bCs w:val="0"/>
                <w:color w:val="auto"/>
                <w:sz w:val="24"/>
                <w:szCs w:val="24"/>
                <w:lang w:val="fr-CA" w:eastAsia="fr-CA"/>
              </w:rPr>
              <w:t>FWCI</w:t>
            </w:r>
          </w:p>
        </w:tc>
      </w:tr>
      <w:tr w:rsidR="006C62AE" w:rsidRPr="00F107C1" w14:paraId="7087704E" w14:textId="77777777" w:rsidTr="006C6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tcPr>
          <w:p w14:paraId="03281B8A" w14:textId="77777777" w:rsidR="006C62AE" w:rsidRPr="00F107C1" w:rsidRDefault="006C62AE" w:rsidP="00FB3EC6">
            <w:pPr>
              <w:rPr>
                <w:rFonts w:eastAsia="Times New Roman" w:cstheme="minorHAnsi"/>
                <w:b/>
                <w:color w:val="auto"/>
                <w:sz w:val="24"/>
                <w:szCs w:val="24"/>
                <w:lang w:val="fr-CA" w:eastAsia="fr-CA"/>
              </w:rPr>
            </w:pPr>
            <w:r w:rsidRPr="002414EC">
              <w:rPr>
                <w:rFonts w:eastAsia="Times New Roman" w:cstheme="minorHAnsi"/>
                <w:color w:val="auto"/>
                <w:sz w:val="24"/>
                <w:szCs w:val="24"/>
                <w:lang w:val="fr-CA" w:eastAsia="fr-CA"/>
              </w:rPr>
              <w:t>Un panorama de la recherche sur l’évaluation formative des apprentissages</w:t>
            </w:r>
          </w:p>
        </w:tc>
        <w:tc>
          <w:tcPr>
            <w:tcW w:w="709" w:type="dxa"/>
            <w:noWrap/>
            <w:vAlign w:val="center"/>
          </w:tcPr>
          <w:p w14:paraId="286107F7" w14:textId="77777777" w:rsidR="006C62AE" w:rsidRPr="00F107C1"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2010</w:t>
            </w:r>
          </w:p>
        </w:tc>
        <w:tc>
          <w:tcPr>
            <w:tcW w:w="1134" w:type="dxa"/>
            <w:noWrap/>
            <w:vAlign w:val="center"/>
          </w:tcPr>
          <w:p w14:paraId="2D7B5C0F" w14:textId="77777777" w:rsidR="006C62AE" w:rsidRPr="00F107C1"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5.953</w:t>
            </w:r>
          </w:p>
        </w:tc>
      </w:tr>
      <w:tr w:rsidR="006C62AE" w:rsidRPr="00F107C1" w14:paraId="49C0251D" w14:textId="77777777" w:rsidTr="006C62AE">
        <w:trPr>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16EC5DC5"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Auto-efficacité des enseignants : quels outils d’évaluation utiliser ?</w:t>
            </w:r>
          </w:p>
        </w:tc>
        <w:tc>
          <w:tcPr>
            <w:tcW w:w="709" w:type="dxa"/>
            <w:noWrap/>
            <w:vAlign w:val="center"/>
            <w:hideMark/>
          </w:tcPr>
          <w:p w14:paraId="2180AD04"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2015</w:t>
            </w:r>
          </w:p>
        </w:tc>
        <w:tc>
          <w:tcPr>
            <w:tcW w:w="1134" w:type="dxa"/>
            <w:noWrap/>
            <w:vAlign w:val="center"/>
            <w:hideMark/>
          </w:tcPr>
          <w:p w14:paraId="607A2A93"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5.619</w:t>
            </w:r>
          </w:p>
        </w:tc>
      </w:tr>
      <w:tr w:rsidR="006C62AE" w:rsidRPr="00F107C1" w14:paraId="5ECB79D8" w14:textId="77777777" w:rsidTr="006C6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6B5CAFF6"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Évaluation des systèmes éducatifs</w:t>
            </w:r>
          </w:p>
        </w:tc>
        <w:tc>
          <w:tcPr>
            <w:tcW w:w="709" w:type="dxa"/>
            <w:noWrap/>
            <w:vAlign w:val="center"/>
            <w:hideMark/>
          </w:tcPr>
          <w:p w14:paraId="29043108"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2008</w:t>
            </w:r>
          </w:p>
        </w:tc>
        <w:tc>
          <w:tcPr>
            <w:tcW w:w="1134" w:type="dxa"/>
            <w:noWrap/>
            <w:vAlign w:val="center"/>
            <w:hideMark/>
          </w:tcPr>
          <w:p w14:paraId="20D9CE49"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4.96</w:t>
            </w:r>
          </w:p>
        </w:tc>
      </w:tr>
      <w:tr w:rsidR="006C62AE" w:rsidRPr="00F107C1" w14:paraId="26D8A445" w14:textId="77777777" w:rsidTr="006C62AE">
        <w:trPr>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3F0E3D91"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Un modèle en pistes causales pour appréhender la complexité du phénomène d’accrochage scolaire lors de la transition primaire-secondaire</w:t>
            </w:r>
          </w:p>
        </w:tc>
        <w:tc>
          <w:tcPr>
            <w:tcW w:w="709" w:type="dxa"/>
            <w:noWrap/>
            <w:vAlign w:val="center"/>
            <w:hideMark/>
          </w:tcPr>
          <w:p w14:paraId="220A352D"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2011</w:t>
            </w:r>
          </w:p>
        </w:tc>
        <w:tc>
          <w:tcPr>
            <w:tcW w:w="1134" w:type="dxa"/>
            <w:noWrap/>
            <w:vAlign w:val="center"/>
            <w:hideMark/>
          </w:tcPr>
          <w:p w14:paraId="7CA6D224"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4.803</w:t>
            </w:r>
          </w:p>
        </w:tc>
      </w:tr>
      <w:tr w:rsidR="006C62AE" w:rsidRPr="00F107C1" w14:paraId="4CE6AF6A" w14:textId="77777777" w:rsidTr="006C6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6022A1D6"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Les systèmes à réponses personnalisées (SRP)</w:t>
            </w:r>
          </w:p>
        </w:tc>
        <w:tc>
          <w:tcPr>
            <w:tcW w:w="709" w:type="dxa"/>
            <w:noWrap/>
            <w:vAlign w:val="center"/>
            <w:hideMark/>
          </w:tcPr>
          <w:p w14:paraId="54DEDA33"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2012</w:t>
            </w:r>
          </w:p>
        </w:tc>
        <w:tc>
          <w:tcPr>
            <w:tcW w:w="1134" w:type="dxa"/>
            <w:noWrap/>
            <w:vAlign w:val="center"/>
            <w:hideMark/>
          </w:tcPr>
          <w:p w14:paraId="0465B53E"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4.803</w:t>
            </w:r>
          </w:p>
        </w:tc>
      </w:tr>
      <w:tr w:rsidR="006C62AE" w:rsidRPr="00F107C1" w14:paraId="02286B78" w14:textId="77777777" w:rsidTr="006C62AE">
        <w:trPr>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48E44F92"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La validation des épreuves d’évaluation selon l’approche par les compétences</w:t>
            </w:r>
          </w:p>
        </w:tc>
        <w:tc>
          <w:tcPr>
            <w:tcW w:w="709" w:type="dxa"/>
            <w:noWrap/>
            <w:vAlign w:val="center"/>
            <w:hideMark/>
          </w:tcPr>
          <w:p w14:paraId="5AE5CC6C"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2005</w:t>
            </w:r>
          </w:p>
        </w:tc>
        <w:tc>
          <w:tcPr>
            <w:tcW w:w="1134" w:type="dxa"/>
            <w:noWrap/>
            <w:vAlign w:val="center"/>
            <w:hideMark/>
          </w:tcPr>
          <w:p w14:paraId="3CE040F2"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4.496</w:t>
            </w:r>
          </w:p>
        </w:tc>
      </w:tr>
      <w:tr w:rsidR="006C62AE" w:rsidRPr="00F107C1" w14:paraId="3B4D4CFE" w14:textId="77777777" w:rsidTr="006C6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63AF8F1E"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Les représentations des élèves à propos de différentes postures intellectuelles possibles entre science et croyances religieuses : mise à l’épreuve de la validité de construit d’un questionnaire y afférant</w:t>
            </w:r>
          </w:p>
        </w:tc>
        <w:tc>
          <w:tcPr>
            <w:tcW w:w="709" w:type="dxa"/>
            <w:noWrap/>
            <w:vAlign w:val="center"/>
            <w:hideMark/>
          </w:tcPr>
          <w:p w14:paraId="17D6447B"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2014</w:t>
            </w:r>
          </w:p>
        </w:tc>
        <w:tc>
          <w:tcPr>
            <w:tcW w:w="1134" w:type="dxa"/>
            <w:noWrap/>
            <w:vAlign w:val="center"/>
            <w:hideMark/>
          </w:tcPr>
          <w:p w14:paraId="120DED17"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4.43</w:t>
            </w:r>
          </w:p>
        </w:tc>
      </w:tr>
      <w:tr w:rsidR="006C62AE" w:rsidRPr="00F107C1" w14:paraId="3B48F184" w14:textId="77777777" w:rsidTr="006C62AE">
        <w:trPr>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1F8F8A9C"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Analyse d’un outil d’évaluation en mathématiques : entre une logique de compétences et une logique de contenu</w:t>
            </w:r>
          </w:p>
        </w:tc>
        <w:tc>
          <w:tcPr>
            <w:tcW w:w="709" w:type="dxa"/>
            <w:noWrap/>
            <w:vAlign w:val="center"/>
            <w:hideMark/>
          </w:tcPr>
          <w:p w14:paraId="0CAC1416"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2015</w:t>
            </w:r>
          </w:p>
        </w:tc>
        <w:tc>
          <w:tcPr>
            <w:tcW w:w="1134" w:type="dxa"/>
            <w:noWrap/>
            <w:vAlign w:val="center"/>
            <w:hideMark/>
          </w:tcPr>
          <w:p w14:paraId="408B4E55"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4.215</w:t>
            </w:r>
          </w:p>
        </w:tc>
      </w:tr>
      <w:tr w:rsidR="006C62AE" w:rsidRPr="00F107C1" w14:paraId="72A03F1F" w14:textId="77777777" w:rsidTr="006C6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7866183C"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Devenir ami critique. Avec quelles compétences et quels gestes professionnels ?</w:t>
            </w:r>
          </w:p>
        </w:tc>
        <w:tc>
          <w:tcPr>
            <w:tcW w:w="709" w:type="dxa"/>
            <w:noWrap/>
            <w:vAlign w:val="center"/>
            <w:hideMark/>
          </w:tcPr>
          <w:p w14:paraId="0645A840"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2006</w:t>
            </w:r>
          </w:p>
        </w:tc>
        <w:tc>
          <w:tcPr>
            <w:tcW w:w="1134" w:type="dxa"/>
            <w:noWrap/>
            <w:vAlign w:val="center"/>
            <w:hideMark/>
          </w:tcPr>
          <w:p w14:paraId="3954507B" w14:textId="77777777" w:rsidR="006C62AE" w:rsidRPr="002414EC" w:rsidRDefault="006C62AE" w:rsidP="00FB3E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4.172</w:t>
            </w:r>
          </w:p>
        </w:tc>
      </w:tr>
      <w:tr w:rsidR="006C62AE" w:rsidRPr="00F107C1" w14:paraId="11C607FB" w14:textId="77777777" w:rsidTr="006C62AE">
        <w:trPr>
          <w:trHeight w:val="300"/>
        </w:trPr>
        <w:tc>
          <w:tcPr>
            <w:cnfStyle w:val="001000000000" w:firstRow="0" w:lastRow="0" w:firstColumn="1" w:lastColumn="0" w:oddVBand="0" w:evenVBand="0" w:oddHBand="0" w:evenHBand="0" w:firstRowFirstColumn="0" w:firstRowLastColumn="0" w:lastRowFirstColumn="0" w:lastRowLastColumn="0"/>
            <w:tcW w:w="7655" w:type="dxa"/>
            <w:noWrap/>
            <w:vAlign w:val="center"/>
            <w:hideMark/>
          </w:tcPr>
          <w:p w14:paraId="08A26A32" w14:textId="77777777" w:rsidR="006C62AE" w:rsidRPr="002414EC" w:rsidRDefault="006C62AE" w:rsidP="00FB3EC6">
            <w:pPr>
              <w:rPr>
                <w:rFonts w:eastAsia="Times New Roman" w:cstheme="minorHAnsi"/>
                <w:color w:val="auto"/>
                <w:sz w:val="24"/>
                <w:szCs w:val="24"/>
                <w:lang w:val="fr-CA" w:eastAsia="fr-CA"/>
              </w:rPr>
            </w:pPr>
            <w:r w:rsidRPr="002414EC">
              <w:rPr>
                <w:rFonts w:eastAsia="Times New Roman" w:cstheme="minorHAnsi"/>
                <w:color w:val="auto"/>
                <w:sz w:val="24"/>
                <w:szCs w:val="24"/>
                <w:lang w:val="fr-CA" w:eastAsia="fr-CA"/>
              </w:rPr>
              <w:t>Évaluation des compétences à l’école primaire genevoise</w:t>
            </w:r>
          </w:p>
        </w:tc>
        <w:tc>
          <w:tcPr>
            <w:tcW w:w="709" w:type="dxa"/>
            <w:noWrap/>
            <w:vAlign w:val="center"/>
            <w:hideMark/>
          </w:tcPr>
          <w:p w14:paraId="38DE515A"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2010</w:t>
            </w:r>
          </w:p>
        </w:tc>
        <w:tc>
          <w:tcPr>
            <w:tcW w:w="1134" w:type="dxa"/>
            <w:noWrap/>
            <w:vAlign w:val="center"/>
            <w:hideMark/>
          </w:tcPr>
          <w:p w14:paraId="43E3B5E6" w14:textId="77777777" w:rsidR="006C62AE" w:rsidRPr="002414EC" w:rsidRDefault="006C62AE" w:rsidP="00FB3EC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val="0"/>
                <w:color w:val="auto"/>
                <w:sz w:val="24"/>
                <w:szCs w:val="24"/>
                <w:lang w:val="fr-CA" w:eastAsia="fr-CA"/>
              </w:rPr>
            </w:pPr>
            <w:r w:rsidRPr="002414EC">
              <w:rPr>
                <w:rFonts w:eastAsia="Times New Roman" w:cstheme="minorHAnsi"/>
                <w:b w:val="0"/>
                <w:color w:val="auto"/>
                <w:sz w:val="24"/>
                <w:szCs w:val="24"/>
                <w:lang w:val="fr-CA" w:eastAsia="fr-CA"/>
              </w:rPr>
              <w:t>3.968</w:t>
            </w:r>
          </w:p>
        </w:tc>
      </w:tr>
    </w:tbl>
    <w:p w14:paraId="4B32B8B4" w14:textId="77777777" w:rsidR="00073906" w:rsidRDefault="00073906" w:rsidP="007A02D6">
      <w:pPr>
        <w:rPr>
          <w:b w:val="0"/>
          <w:bCs/>
        </w:rPr>
      </w:pPr>
    </w:p>
    <w:p w14:paraId="6C0560F9" w14:textId="77777777" w:rsidR="00F30E0A" w:rsidRDefault="00F30E0A" w:rsidP="00F30E0A">
      <w:pPr>
        <w:pStyle w:val="Titre2"/>
      </w:pPr>
      <w:bookmarkStart w:id="13" w:name="_Toc177689825"/>
      <w:bookmarkStart w:id="14" w:name="_Toc177728704"/>
      <w:r>
        <w:t>Autres faits saillants</w:t>
      </w:r>
      <w:bookmarkEnd w:id="13"/>
      <w:bookmarkEnd w:id="14"/>
    </w:p>
    <w:p w14:paraId="25661A1C" w14:textId="77777777" w:rsidR="00F30E0A" w:rsidRPr="007A02D6" w:rsidRDefault="00F30E0A" w:rsidP="00F30E0A">
      <w:pPr>
        <w:pStyle w:val="Paragraphedeliste"/>
        <w:numPr>
          <w:ilvl w:val="0"/>
          <w:numId w:val="2"/>
        </w:numPr>
        <w:pBdr>
          <w:top w:val="single" w:sz="18" w:space="1" w:color="3592CF" w:themeColor="accent2"/>
          <w:left w:val="single" w:sz="18" w:space="4" w:color="3592CF" w:themeColor="accent2"/>
          <w:bottom w:val="single" w:sz="18" w:space="1" w:color="3592CF" w:themeColor="accent2"/>
          <w:right w:val="single" w:sz="18" w:space="4" w:color="3592CF" w:themeColor="accent2"/>
        </w:pBdr>
        <w:shd w:val="clear" w:color="auto" w:fill="E7E6E6" w:themeFill="background2"/>
        <w:rPr>
          <w:b w:val="0"/>
          <w:bCs/>
        </w:rPr>
      </w:pPr>
      <w:r w:rsidRPr="007A02D6">
        <w:rPr>
          <w:b w:val="0"/>
          <w:bCs/>
        </w:rPr>
        <w:t>Sur la période 1990-2023, on observe que 84 des 463 articles présents dans OpenAlex (18%) ont un FWCI supérieur à 1, donc</w:t>
      </w:r>
      <w:r>
        <w:rPr>
          <w:b w:val="0"/>
          <w:bCs/>
        </w:rPr>
        <w:t xml:space="preserve"> qu'</w:t>
      </w:r>
      <w:r w:rsidRPr="007A02D6">
        <w:rPr>
          <w:b w:val="0"/>
          <w:bCs/>
        </w:rPr>
        <w:t>ils ont été cités plus souvent que la moyenne.</w:t>
      </w:r>
    </w:p>
    <w:p w14:paraId="59045C24" w14:textId="77777777" w:rsidR="00F30E0A" w:rsidRPr="007A02D6" w:rsidRDefault="00F30E0A" w:rsidP="00F30E0A">
      <w:pPr>
        <w:pStyle w:val="Paragraphedeliste"/>
        <w:numPr>
          <w:ilvl w:val="0"/>
          <w:numId w:val="2"/>
        </w:numPr>
        <w:pBdr>
          <w:top w:val="single" w:sz="18" w:space="1" w:color="3592CF" w:themeColor="accent2"/>
          <w:left w:val="single" w:sz="18" w:space="4" w:color="3592CF" w:themeColor="accent2"/>
          <w:bottom w:val="single" w:sz="18" w:space="1" w:color="3592CF" w:themeColor="accent2"/>
          <w:right w:val="single" w:sz="18" w:space="4" w:color="3592CF" w:themeColor="accent2"/>
        </w:pBdr>
        <w:shd w:val="clear" w:color="auto" w:fill="E7E6E6" w:themeFill="background2"/>
        <w:rPr>
          <w:b w:val="0"/>
          <w:bCs/>
        </w:rPr>
      </w:pPr>
      <w:r w:rsidRPr="007A02D6">
        <w:rPr>
          <w:b w:val="0"/>
          <w:bCs/>
        </w:rPr>
        <w:t>En termes de rang percentile, 31 articles (6.7%) sont dans le top 10% des articles les plus cités</w:t>
      </w:r>
      <w:r>
        <w:rPr>
          <w:b w:val="0"/>
          <w:bCs/>
        </w:rPr>
        <w:t xml:space="preserve"> de sa catégorie</w:t>
      </w:r>
      <w:r w:rsidRPr="007A02D6">
        <w:rPr>
          <w:b w:val="0"/>
          <w:bCs/>
        </w:rPr>
        <w:t xml:space="preserve"> (indicateur </w:t>
      </w:r>
      <w:r w:rsidRPr="007A02D6">
        <w:rPr>
          <w:b w:val="0"/>
          <w:bCs/>
          <w:i/>
          <w:iCs/>
        </w:rPr>
        <w:t xml:space="preserve">citation_normalized_percentile </w:t>
      </w:r>
      <w:r w:rsidRPr="007A02D6">
        <w:rPr>
          <w:b w:val="0"/>
          <w:bCs/>
        </w:rPr>
        <w:t xml:space="preserve">dans l'onglet </w:t>
      </w:r>
      <w:r w:rsidRPr="007A02D6">
        <w:rPr>
          <w:b w:val="0"/>
          <w:bCs/>
          <w:i/>
          <w:iCs/>
        </w:rPr>
        <w:t>openalex-works-2024-09-13</w:t>
      </w:r>
      <w:r w:rsidRPr="007A02D6">
        <w:rPr>
          <w:b w:val="0"/>
          <w:bCs/>
        </w:rPr>
        <w:t>, colonne AM).</w:t>
      </w:r>
    </w:p>
    <w:p w14:paraId="174FC538" w14:textId="77777777" w:rsidR="00F30E0A" w:rsidRDefault="00F30E0A" w:rsidP="00F30E0A">
      <w:pPr>
        <w:pStyle w:val="Paragraphedeliste"/>
        <w:numPr>
          <w:ilvl w:val="0"/>
          <w:numId w:val="2"/>
        </w:numPr>
        <w:pBdr>
          <w:top w:val="single" w:sz="18" w:space="1" w:color="3592CF" w:themeColor="accent2"/>
          <w:left w:val="single" w:sz="18" w:space="4" w:color="3592CF" w:themeColor="accent2"/>
          <w:bottom w:val="single" w:sz="18" w:space="1" w:color="3592CF" w:themeColor="accent2"/>
          <w:right w:val="single" w:sz="18" w:space="4" w:color="3592CF" w:themeColor="accent2"/>
        </w:pBdr>
        <w:shd w:val="clear" w:color="auto" w:fill="E7E6E6" w:themeFill="background2"/>
        <w:rPr>
          <w:b w:val="0"/>
          <w:bCs/>
        </w:rPr>
      </w:pPr>
      <w:r w:rsidRPr="007A02D6">
        <w:rPr>
          <w:b w:val="0"/>
          <w:bCs/>
        </w:rPr>
        <w:t xml:space="preserve">139 articles (30%) sont dans le Q1 (premier quartile ou top 25%) des articles les plus cités, toujours selon le </w:t>
      </w:r>
      <w:r w:rsidRPr="007A02D6">
        <w:rPr>
          <w:b w:val="0"/>
          <w:bCs/>
          <w:i/>
          <w:iCs/>
        </w:rPr>
        <w:t>citation_normalized_percentile</w:t>
      </w:r>
      <w:r w:rsidRPr="007A02D6">
        <w:rPr>
          <w:b w:val="0"/>
          <w:bCs/>
        </w:rPr>
        <w:t xml:space="preserve">. </w:t>
      </w:r>
    </w:p>
    <w:p w14:paraId="36D6C81A" w14:textId="28FA00FA" w:rsidR="0059086F" w:rsidRPr="00333B2F" w:rsidRDefault="0059086F" w:rsidP="00333B2F">
      <w:pPr>
        <w:pBdr>
          <w:top w:val="single" w:sz="18" w:space="1" w:color="3592CF" w:themeColor="accent2"/>
          <w:left w:val="single" w:sz="18" w:space="4" w:color="3592CF" w:themeColor="accent2"/>
          <w:bottom w:val="single" w:sz="18" w:space="1" w:color="3592CF" w:themeColor="accent2"/>
          <w:right w:val="single" w:sz="18" w:space="4" w:color="3592CF" w:themeColor="accent2"/>
        </w:pBdr>
        <w:shd w:val="clear" w:color="auto" w:fill="E7E6E6" w:themeFill="background2"/>
        <w:ind w:left="360"/>
        <w:rPr>
          <w:b w:val="0"/>
          <w:bCs/>
        </w:rPr>
      </w:pPr>
      <w:r w:rsidRPr="00333B2F">
        <w:rPr>
          <w:b w:val="0"/>
          <w:bCs/>
        </w:rPr>
        <w:t xml:space="preserve">Note : les données de </w:t>
      </w:r>
      <w:r w:rsidRPr="00333B2F">
        <w:rPr>
          <w:b w:val="0"/>
          <w:bCs/>
          <w:i/>
          <w:iCs/>
        </w:rPr>
        <w:t>citation_normalized_percentile</w:t>
      </w:r>
      <w:r w:rsidRPr="00333B2F">
        <w:rPr>
          <w:b w:val="0"/>
          <w:bCs/>
        </w:rPr>
        <w:t xml:space="preserve"> ne sont pas actuellement disponibles pour la période </w:t>
      </w:r>
      <w:r w:rsidR="00333B2F" w:rsidRPr="00333B2F">
        <w:rPr>
          <w:b w:val="0"/>
          <w:bCs/>
        </w:rPr>
        <w:t>2020-2023</w:t>
      </w:r>
    </w:p>
    <w:p w14:paraId="600F8B7F" w14:textId="77777777" w:rsidR="00133D08" w:rsidRDefault="00133D08" w:rsidP="007A02D6">
      <w:pPr>
        <w:rPr>
          <w:b w:val="0"/>
          <w:bCs/>
        </w:rPr>
      </w:pPr>
    </w:p>
    <w:p w14:paraId="302FF85D" w14:textId="77777777" w:rsidR="00073906" w:rsidRDefault="00073906" w:rsidP="007A02D6">
      <w:pPr>
        <w:rPr>
          <w:b w:val="0"/>
          <w:bCs/>
        </w:rPr>
      </w:pPr>
    </w:p>
    <w:p w14:paraId="377892F0" w14:textId="144B9602" w:rsidR="007A02D6" w:rsidRDefault="007A02D6" w:rsidP="00605B9D">
      <w:pPr>
        <w:pStyle w:val="Titre2"/>
      </w:pPr>
      <w:bookmarkStart w:id="15" w:name="_Toc177728705"/>
      <w:r>
        <w:t>Rythme de publication</w:t>
      </w:r>
      <w:bookmarkEnd w:id="15"/>
    </w:p>
    <w:p w14:paraId="3B7A3850" w14:textId="70796BAC" w:rsidR="007A02D6" w:rsidRDefault="007A02D6" w:rsidP="007A02D6">
      <w:pPr>
        <w:rPr>
          <w:b w:val="0"/>
          <w:bCs/>
        </w:rPr>
      </w:pPr>
      <w:r>
        <w:rPr>
          <w:b w:val="0"/>
          <w:bCs/>
        </w:rPr>
        <w:t xml:space="preserve">Sur la période 1990-2023, on observe une tendance à la hausse du nombre d'articles publiés dans </w:t>
      </w:r>
      <w:r w:rsidR="001C349A">
        <w:rPr>
          <w:b w:val="0"/>
          <w:bCs/>
        </w:rPr>
        <w:t>MÉÉ</w:t>
      </w:r>
      <w:r>
        <w:rPr>
          <w:b w:val="0"/>
          <w:bCs/>
        </w:rPr>
        <w:t xml:space="preserve"> (figure 1).</w:t>
      </w:r>
      <w:r w:rsidR="00605B9D">
        <w:rPr>
          <w:b w:val="0"/>
          <w:bCs/>
        </w:rPr>
        <w:t xml:space="preserve"> La revue est donc globalement de plus en plus active et son rythme s'est maintenu malgré la pandémie de COVID-19.</w:t>
      </w:r>
    </w:p>
    <w:p w14:paraId="0D8A3556" w14:textId="77777777" w:rsidR="00605B9D" w:rsidRDefault="00605B9D" w:rsidP="007A02D6">
      <w:pPr>
        <w:rPr>
          <w:b w:val="0"/>
          <w:bCs/>
        </w:rPr>
      </w:pPr>
    </w:p>
    <w:p w14:paraId="4AB3D136" w14:textId="77777777" w:rsidR="00605B9D" w:rsidRDefault="00605B9D" w:rsidP="00605B9D">
      <w:pPr>
        <w:keepNext/>
      </w:pPr>
      <w:r>
        <w:rPr>
          <w:noProof/>
        </w:rPr>
        <w:lastRenderedPageBreak/>
        <w:drawing>
          <wp:inline distT="0" distB="0" distL="0" distR="0" wp14:anchorId="0B489628" wp14:editId="62114700">
            <wp:extent cx="5505450" cy="3724275"/>
            <wp:effectExtent l="0" t="0" r="0" b="9525"/>
            <wp:docPr id="696665679" name="Graphique 1">
              <a:extLst xmlns:a="http://schemas.openxmlformats.org/drawingml/2006/main">
                <a:ext uri="{FF2B5EF4-FFF2-40B4-BE49-F238E27FC236}">
                  <a16:creationId xmlns:a16="http://schemas.microsoft.com/office/drawing/2014/main" id="{AF26DFF4-D594-4E4D-8A6C-4A17F1EBE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52A512" w14:textId="7D5A97B4" w:rsidR="007A02D6" w:rsidRPr="00605B9D" w:rsidRDefault="00605B9D" w:rsidP="00605B9D">
      <w:pPr>
        <w:pStyle w:val="Lgende"/>
        <w:keepNext/>
        <w:rPr>
          <w:i w:val="0"/>
          <w:iCs w:val="0"/>
          <w:sz w:val="28"/>
          <w:szCs w:val="28"/>
        </w:rPr>
      </w:pPr>
      <w:bookmarkStart w:id="16" w:name="_Toc177728716"/>
      <w:r w:rsidRPr="00605B9D">
        <w:rPr>
          <w:i w:val="0"/>
          <w:iCs w:val="0"/>
          <w:sz w:val="28"/>
          <w:szCs w:val="28"/>
        </w:rPr>
        <w:t xml:space="preserve">Figure </w:t>
      </w:r>
      <w:r w:rsidRPr="00605B9D">
        <w:rPr>
          <w:i w:val="0"/>
          <w:iCs w:val="0"/>
          <w:sz w:val="28"/>
          <w:szCs w:val="28"/>
        </w:rPr>
        <w:fldChar w:fldCharType="begin"/>
      </w:r>
      <w:r w:rsidRPr="00605B9D">
        <w:rPr>
          <w:i w:val="0"/>
          <w:iCs w:val="0"/>
          <w:sz w:val="28"/>
          <w:szCs w:val="28"/>
        </w:rPr>
        <w:instrText xml:space="preserve"> SEQ Figure \* ARABIC </w:instrText>
      </w:r>
      <w:r w:rsidRPr="00605B9D">
        <w:rPr>
          <w:i w:val="0"/>
          <w:iCs w:val="0"/>
          <w:sz w:val="28"/>
          <w:szCs w:val="28"/>
        </w:rPr>
        <w:fldChar w:fldCharType="separate"/>
      </w:r>
      <w:r w:rsidR="00624FD8">
        <w:rPr>
          <w:i w:val="0"/>
          <w:iCs w:val="0"/>
          <w:noProof/>
          <w:sz w:val="28"/>
          <w:szCs w:val="28"/>
        </w:rPr>
        <w:t>1</w:t>
      </w:r>
      <w:r w:rsidRPr="00605B9D">
        <w:rPr>
          <w:i w:val="0"/>
          <w:iCs w:val="0"/>
          <w:sz w:val="28"/>
          <w:szCs w:val="28"/>
        </w:rPr>
        <w:fldChar w:fldCharType="end"/>
      </w:r>
      <w:r w:rsidRPr="00605B9D">
        <w:rPr>
          <w:i w:val="0"/>
          <w:iCs w:val="0"/>
          <w:sz w:val="28"/>
          <w:szCs w:val="28"/>
        </w:rPr>
        <w:t xml:space="preserve"> Évolution du nombre d'articles publiés dans </w:t>
      </w:r>
      <w:r w:rsidR="001C349A">
        <w:rPr>
          <w:i w:val="0"/>
          <w:iCs w:val="0"/>
          <w:sz w:val="28"/>
          <w:szCs w:val="28"/>
        </w:rPr>
        <w:t>MÉÉ</w:t>
      </w:r>
      <w:r w:rsidRPr="00605B9D">
        <w:rPr>
          <w:i w:val="0"/>
          <w:iCs w:val="0"/>
          <w:sz w:val="28"/>
          <w:szCs w:val="28"/>
        </w:rPr>
        <w:t>.</w:t>
      </w:r>
      <w:bookmarkEnd w:id="16"/>
    </w:p>
    <w:p w14:paraId="31BC8D2E" w14:textId="5A79F78E" w:rsidR="000A26B5" w:rsidRDefault="000A26B5" w:rsidP="00DF027C">
      <w:pPr>
        <w:rPr>
          <w:b w:val="0"/>
          <w:bCs/>
        </w:rPr>
      </w:pPr>
      <w:r>
        <w:rPr>
          <w:b w:val="0"/>
          <w:bCs/>
        </w:rPr>
        <w:t xml:space="preserve"> </w:t>
      </w:r>
    </w:p>
    <w:p w14:paraId="39676FFC" w14:textId="27976D52" w:rsidR="007A02D6" w:rsidRDefault="00605B9D" w:rsidP="00605B9D">
      <w:pPr>
        <w:pStyle w:val="Titre2"/>
      </w:pPr>
      <w:bookmarkStart w:id="17" w:name="_Toc177728706"/>
      <w:r>
        <w:t>Proportion d'articles cités</w:t>
      </w:r>
      <w:bookmarkEnd w:id="17"/>
      <w:r w:rsidR="00C339F0">
        <w:t xml:space="preserve"> </w:t>
      </w:r>
    </w:p>
    <w:p w14:paraId="3F5EF1E3" w14:textId="3B2B4967" w:rsidR="00605B9D" w:rsidRDefault="00C31EC7" w:rsidP="00605B9D">
      <w:pPr>
        <w:rPr>
          <w:b w:val="0"/>
          <w:bCs/>
        </w:rPr>
      </w:pPr>
      <w:r>
        <w:rPr>
          <w:b w:val="0"/>
          <w:bCs/>
        </w:rPr>
        <w:t xml:space="preserve">Depuis 2020, </w:t>
      </w:r>
      <w:r w:rsidR="00C339F0">
        <w:rPr>
          <w:b w:val="0"/>
          <w:bCs/>
        </w:rPr>
        <w:t>18</w:t>
      </w:r>
      <w:r w:rsidR="00605B9D" w:rsidRPr="00605B9D">
        <w:rPr>
          <w:b w:val="0"/>
          <w:bCs/>
        </w:rPr>
        <w:t xml:space="preserve"> articles</w:t>
      </w:r>
      <w:r w:rsidR="008F79F8">
        <w:rPr>
          <w:b w:val="0"/>
          <w:bCs/>
        </w:rPr>
        <w:t xml:space="preserve"> sur 68</w:t>
      </w:r>
      <w:r w:rsidR="00605B9D" w:rsidRPr="00605B9D">
        <w:rPr>
          <w:b w:val="0"/>
          <w:bCs/>
        </w:rPr>
        <w:t xml:space="preserve"> (</w:t>
      </w:r>
      <w:r w:rsidR="00C339F0">
        <w:rPr>
          <w:b w:val="0"/>
          <w:bCs/>
        </w:rPr>
        <w:t>26</w:t>
      </w:r>
      <w:r w:rsidR="00605B9D" w:rsidRPr="00605B9D">
        <w:rPr>
          <w:b w:val="0"/>
          <w:bCs/>
        </w:rPr>
        <w:t>%) ont reçu au moins 1 citatio</w:t>
      </w:r>
      <w:r w:rsidR="00012020">
        <w:rPr>
          <w:b w:val="0"/>
          <w:bCs/>
        </w:rPr>
        <w:t xml:space="preserve">n selon les données d'OpenAlex. </w:t>
      </w:r>
      <w:r w:rsidR="00BF560B">
        <w:rPr>
          <w:b w:val="0"/>
          <w:bCs/>
        </w:rPr>
        <w:t xml:space="preserve">Le portrait est plus optimiste du côté de </w:t>
      </w:r>
      <w:r w:rsidR="001C349A" w:rsidRPr="001C349A">
        <w:rPr>
          <w:b w:val="0"/>
          <w:bCs/>
        </w:rPr>
        <w:t>Google Scholar</w:t>
      </w:r>
      <w:r w:rsidR="0035348D">
        <w:rPr>
          <w:b w:val="0"/>
          <w:bCs/>
        </w:rPr>
        <w:t> : elle</w:t>
      </w:r>
      <w:r w:rsidR="001C349A" w:rsidRPr="001C349A">
        <w:rPr>
          <w:b w:val="0"/>
          <w:bCs/>
        </w:rPr>
        <w:t xml:space="preserve"> répertorie 54 articles de </w:t>
      </w:r>
      <w:r w:rsidR="001C349A">
        <w:rPr>
          <w:b w:val="0"/>
          <w:bCs/>
        </w:rPr>
        <w:t>MÉÉ</w:t>
      </w:r>
      <w:r w:rsidR="001C349A" w:rsidRPr="001C349A">
        <w:rPr>
          <w:b w:val="0"/>
          <w:bCs/>
        </w:rPr>
        <w:t xml:space="preserve"> publiés entre 2020 et 2023. Parmi ceux-ci, 25 ont au moins une citation (46%). Ces articles cumulent au total 110 citations. </w:t>
      </w:r>
      <w:r w:rsidR="00605B9D" w:rsidRPr="00605B9D">
        <w:rPr>
          <w:b w:val="0"/>
          <w:bCs/>
        </w:rPr>
        <w:t xml:space="preserve"> </w:t>
      </w:r>
    </w:p>
    <w:p w14:paraId="1CA994A1" w14:textId="77777777" w:rsidR="009768D4" w:rsidRDefault="009768D4" w:rsidP="00605B9D">
      <w:pPr>
        <w:rPr>
          <w:b w:val="0"/>
          <w:bCs/>
        </w:rPr>
      </w:pPr>
    </w:p>
    <w:p w14:paraId="518A72D6" w14:textId="406ABDC0" w:rsidR="00923301" w:rsidRDefault="009768D4" w:rsidP="00923301">
      <w:pPr>
        <w:rPr>
          <w:b w:val="0"/>
          <w:bCs/>
        </w:rPr>
      </w:pPr>
      <w:r>
        <w:rPr>
          <w:b w:val="0"/>
          <w:bCs/>
        </w:rPr>
        <w:t>Si on regarde la période</w:t>
      </w:r>
      <w:r w:rsidR="00042B86">
        <w:rPr>
          <w:b w:val="0"/>
          <w:bCs/>
        </w:rPr>
        <w:t xml:space="preserve"> 1990-2023, on </w:t>
      </w:r>
      <w:r w:rsidR="00081F21">
        <w:rPr>
          <w:b w:val="0"/>
          <w:bCs/>
        </w:rPr>
        <w:t xml:space="preserve">peut tirer </w:t>
      </w:r>
      <w:r w:rsidR="00042B86">
        <w:rPr>
          <w:b w:val="0"/>
          <w:bCs/>
        </w:rPr>
        <w:t xml:space="preserve">des </w:t>
      </w:r>
      <w:r w:rsidR="00BF2BDF">
        <w:rPr>
          <w:b w:val="0"/>
          <w:bCs/>
        </w:rPr>
        <w:t>conclusions</w:t>
      </w:r>
      <w:r w:rsidR="00042B86">
        <w:rPr>
          <w:b w:val="0"/>
          <w:bCs/>
        </w:rPr>
        <w:t xml:space="preserve"> supplémentaires</w:t>
      </w:r>
      <w:r w:rsidR="00592E44">
        <w:rPr>
          <w:b w:val="0"/>
          <w:bCs/>
        </w:rPr>
        <w:t xml:space="preserve"> parce que </w:t>
      </w:r>
      <w:r w:rsidR="00CD5A98">
        <w:rPr>
          <w:b w:val="0"/>
          <w:bCs/>
        </w:rPr>
        <w:t>l</w:t>
      </w:r>
      <w:r w:rsidR="001A6316">
        <w:rPr>
          <w:b w:val="0"/>
          <w:bCs/>
        </w:rPr>
        <w:t>’ensemble</w:t>
      </w:r>
      <w:r w:rsidR="00CD5A98">
        <w:rPr>
          <w:b w:val="0"/>
          <w:bCs/>
        </w:rPr>
        <w:t xml:space="preserve"> des citations</w:t>
      </w:r>
      <w:r w:rsidR="00350DCE">
        <w:rPr>
          <w:b w:val="0"/>
          <w:bCs/>
        </w:rPr>
        <w:t xml:space="preserve"> attendues</w:t>
      </w:r>
      <w:r w:rsidR="00E16EEE">
        <w:rPr>
          <w:b w:val="0"/>
          <w:bCs/>
        </w:rPr>
        <w:t xml:space="preserve"> </w:t>
      </w:r>
      <w:r w:rsidR="00B22362">
        <w:rPr>
          <w:b w:val="0"/>
          <w:bCs/>
        </w:rPr>
        <w:t xml:space="preserve">a été </w:t>
      </w:r>
      <w:r w:rsidR="00CD5A98">
        <w:rPr>
          <w:b w:val="0"/>
          <w:bCs/>
        </w:rPr>
        <w:t>reçu</w:t>
      </w:r>
      <w:r w:rsidR="00042B86">
        <w:rPr>
          <w:b w:val="0"/>
          <w:bCs/>
        </w:rPr>
        <w:t xml:space="preserve">. </w:t>
      </w:r>
      <w:r w:rsidR="00923301" w:rsidRPr="00605B9D">
        <w:rPr>
          <w:b w:val="0"/>
          <w:bCs/>
        </w:rPr>
        <w:t xml:space="preserve">298 articles (64%) ont reçu au moins 1 citation. </w:t>
      </w:r>
      <w:r w:rsidR="00E16EEE">
        <w:rPr>
          <w:b w:val="0"/>
          <w:bCs/>
        </w:rPr>
        <w:t xml:space="preserve">Si on </w:t>
      </w:r>
      <w:r w:rsidR="006029F3">
        <w:rPr>
          <w:b w:val="0"/>
          <w:bCs/>
        </w:rPr>
        <w:t>place</w:t>
      </w:r>
      <w:r w:rsidR="00E16EEE">
        <w:rPr>
          <w:b w:val="0"/>
          <w:bCs/>
        </w:rPr>
        <w:t xml:space="preserve"> ce nombre</w:t>
      </w:r>
      <w:r w:rsidR="006029F3">
        <w:rPr>
          <w:b w:val="0"/>
          <w:bCs/>
        </w:rPr>
        <w:t xml:space="preserve"> provenant d’OpenAlex</w:t>
      </w:r>
      <w:r w:rsidR="00E16EEE">
        <w:rPr>
          <w:b w:val="0"/>
          <w:bCs/>
        </w:rPr>
        <w:t xml:space="preserve"> </w:t>
      </w:r>
      <w:r w:rsidR="006029F3">
        <w:rPr>
          <w:b w:val="0"/>
          <w:bCs/>
        </w:rPr>
        <w:t xml:space="preserve">dans </w:t>
      </w:r>
      <w:r w:rsidR="00923301" w:rsidRPr="00605B9D">
        <w:rPr>
          <w:b w:val="0"/>
          <w:bCs/>
        </w:rPr>
        <w:t>la catégorie (</w:t>
      </w:r>
      <w:r w:rsidR="00923301" w:rsidRPr="00605B9D">
        <w:rPr>
          <w:b w:val="0"/>
          <w:bCs/>
          <w:i/>
          <w:iCs/>
        </w:rPr>
        <w:t>Subject Area</w:t>
      </w:r>
      <w:r w:rsidR="00923301" w:rsidRPr="00605B9D">
        <w:rPr>
          <w:b w:val="0"/>
          <w:bCs/>
        </w:rPr>
        <w:t xml:space="preserve">) "Education" de Scopus, </w:t>
      </w:r>
      <w:r w:rsidR="00923301">
        <w:rPr>
          <w:b w:val="0"/>
          <w:bCs/>
        </w:rPr>
        <w:t xml:space="preserve">cette proportion </w:t>
      </w:r>
      <w:r w:rsidR="00923301" w:rsidRPr="00605B9D">
        <w:rPr>
          <w:b w:val="0"/>
          <w:bCs/>
        </w:rPr>
        <w:t>situerait</w:t>
      </w:r>
      <w:r w:rsidR="00702276">
        <w:rPr>
          <w:b w:val="0"/>
          <w:bCs/>
        </w:rPr>
        <w:t xml:space="preserve"> MÉÉ</w:t>
      </w:r>
      <w:r w:rsidR="00923301" w:rsidRPr="00605B9D">
        <w:rPr>
          <w:b w:val="0"/>
          <w:bCs/>
        </w:rPr>
        <w:t xml:space="preserve"> au 68</w:t>
      </w:r>
      <w:r w:rsidR="00923301" w:rsidRPr="00605B9D">
        <w:rPr>
          <w:b w:val="0"/>
          <w:bCs/>
          <w:vertAlign w:val="superscript"/>
        </w:rPr>
        <w:t>e</w:t>
      </w:r>
      <w:r w:rsidR="00923301">
        <w:rPr>
          <w:b w:val="0"/>
          <w:bCs/>
        </w:rPr>
        <w:t xml:space="preserve"> rang</w:t>
      </w:r>
      <w:r w:rsidR="00923301" w:rsidRPr="00605B9D">
        <w:rPr>
          <w:b w:val="0"/>
          <w:bCs/>
        </w:rPr>
        <w:t xml:space="preserve"> percentile (environ </w:t>
      </w:r>
      <w:r w:rsidR="00923301">
        <w:rPr>
          <w:b w:val="0"/>
          <w:bCs/>
        </w:rPr>
        <w:t>en</w:t>
      </w:r>
      <w:r w:rsidR="00923301" w:rsidRPr="00605B9D">
        <w:rPr>
          <w:b w:val="0"/>
          <w:bCs/>
        </w:rPr>
        <w:t xml:space="preserve"> 580</w:t>
      </w:r>
      <w:r w:rsidR="00923301" w:rsidRPr="00605B9D">
        <w:rPr>
          <w:b w:val="0"/>
          <w:bCs/>
          <w:vertAlign w:val="superscript"/>
        </w:rPr>
        <w:t>e</w:t>
      </w:r>
      <w:r w:rsidR="00923301" w:rsidRPr="00605B9D">
        <w:rPr>
          <w:b w:val="0"/>
          <w:bCs/>
        </w:rPr>
        <w:t xml:space="preserve"> </w:t>
      </w:r>
      <w:r w:rsidR="00923301">
        <w:rPr>
          <w:b w:val="0"/>
          <w:bCs/>
        </w:rPr>
        <w:t>position</w:t>
      </w:r>
      <w:r w:rsidR="00923301" w:rsidRPr="00605B9D">
        <w:rPr>
          <w:b w:val="0"/>
          <w:bCs/>
        </w:rPr>
        <w:t xml:space="preserve"> sur </w:t>
      </w:r>
      <w:r w:rsidR="00923301">
        <w:rPr>
          <w:b w:val="0"/>
          <w:bCs/>
        </w:rPr>
        <w:t xml:space="preserve">les </w:t>
      </w:r>
      <w:r w:rsidR="00923301" w:rsidRPr="00605B9D">
        <w:rPr>
          <w:b w:val="0"/>
          <w:bCs/>
        </w:rPr>
        <w:t>1812 revues de la discipline). C'est donc dire qu'environ les 2/3 des revues de la catégorie auraient une moins grande proportion d'articles cités que MEE</w:t>
      </w:r>
      <w:r w:rsidR="00923301">
        <w:rPr>
          <w:b w:val="0"/>
          <w:bCs/>
        </w:rPr>
        <w:t>, ce qui est appréciable pour une revue qui jouit fort probablement d'un moins grand lectorat qu'une revue publiée en anglais.</w:t>
      </w:r>
      <w:r w:rsidR="00923301" w:rsidRPr="00605B9D">
        <w:rPr>
          <w:b w:val="0"/>
          <w:bCs/>
        </w:rPr>
        <w:t xml:space="preserve"> </w:t>
      </w:r>
    </w:p>
    <w:p w14:paraId="0DD54CAC" w14:textId="77777777" w:rsidR="00624FD8" w:rsidRDefault="00624FD8" w:rsidP="00605B9D">
      <w:pPr>
        <w:rPr>
          <w:b w:val="0"/>
          <w:bCs/>
        </w:rPr>
      </w:pPr>
    </w:p>
    <w:p w14:paraId="384BC951" w14:textId="7E671C28" w:rsidR="00624FD8" w:rsidRDefault="00624FD8" w:rsidP="00605B9D">
      <w:pPr>
        <w:rPr>
          <w:b w:val="0"/>
          <w:bCs/>
        </w:rPr>
      </w:pPr>
      <w:r>
        <w:rPr>
          <w:b w:val="0"/>
          <w:bCs/>
        </w:rPr>
        <w:t>Les figures 2 et 3 montrent que la proportion d'articles ayant reçu au moins une citation est relativement élevée et se maintient au fil des années</w:t>
      </w:r>
      <w:r w:rsidR="00536D53">
        <w:rPr>
          <w:b w:val="0"/>
          <w:bCs/>
        </w:rPr>
        <w:t>, fluctuant de 40 à 95% si on exclut le creux de 2003</w:t>
      </w:r>
      <w:r>
        <w:rPr>
          <w:b w:val="0"/>
          <w:bCs/>
        </w:rPr>
        <w:t xml:space="preserve">. La revue semble donc susciter une attention soutenue sur toute </w:t>
      </w:r>
      <w:r>
        <w:rPr>
          <w:b w:val="0"/>
          <w:bCs/>
        </w:rPr>
        <w:lastRenderedPageBreak/>
        <w:t>la période. Le fléchissement observable sur les 4 dernières années est normal, car il est basé sur les citations reçues</w:t>
      </w:r>
      <w:r w:rsidR="0021671C">
        <w:rPr>
          <w:b w:val="0"/>
          <w:bCs/>
        </w:rPr>
        <w:t xml:space="preserve">. Or, plusieurs années sont nécessaires avant qu'un article ait reçu toutes ses citations et celles-ci </w:t>
      </w:r>
      <w:r w:rsidR="001468A2">
        <w:rPr>
          <w:b w:val="0"/>
          <w:bCs/>
        </w:rPr>
        <w:t>n'apparaissent qu'</w:t>
      </w:r>
      <w:r w:rsidR="0021671C">
        <w:rPr>
          <w:b w:val="0"/>
          <w:bCs/>
        </w:rPr>
        <w:t>après un certain délai</w:t>
      </w:r>
      <w:r w:rsidR="001468A2">
        <w:rPr>
          <w:b w:val="0"/>
          <w:bCs/>
        </w:rPr>
        <w:t xml:space="preserve"> qui est </w:t>
      </w:r>
      <w:r w:rsidR="0021671C">
        <w:rPr>
          <w:b w:val="0"/>
          <w:bCs/>
        </w:rPr>
        <w:t xml:space="preserve">plus ou moins long selon les disciplines. C'est </w:t>
      </w:r>
      <w:r w:rsidR="00536D53">
        <w:rPr>
          <w:b w:val="0"/>
          <w:bCs/>
        </w:rPr>
        <w:t>d'ailleurs</w:t>
      </w:r>
      <w:r w:rsidR="0021671C">
        <w:rPr>
          <w:b w:val="0"/>
          <w:bCs/>
        </w:rPr>
        <w:t xml:space="preserve"> pourquoi certains indicateurs bibliométriques basés sur les citations sont calculés sur une période de 5 ans. </w:t>
      </w:r>
      <w:r>
        <w:rPr>
          <w:b w:val="0"/>
          <w:bCs/>
        </w:rPr>
        <w:t xml:space="preserve"> </w:t>
      </w:r>
    </w:p>
    <w:p w14:paraId="7CC25553" w14:textId="77777777" w:rsidR="00536D53" w:rsidRDefault="00536D53" w:rsidP="00605B9D">
      <w:pPr>
        <w:rPr>
          <w:b w:val="0"/>
          <w:bCs/>
        </w:rPr>
      </w:pPr>
    </w:p>
    <w:p w14:paraId="1373149E" w14:textId="242EBF0A" w:rsidR="00536D53" w:rsidRDefault="00536D53" w:rsidP="00605B9D">
      <w:pPr>
        <w:rPr>
          <w:b w:val="0"/>
          <w:bCs/>
        </w:rPr>
      </w:pPr>
      <w:r>
        <w:rPr>
          <w:b w:val="0"/>
          <w:bCs/>
        </w:rPr>
        <w:t xml:space="preserve">Le nombre de vues du résumé, de clics sur la référence dans une base de données </w:t>
      </w:r>
      <w:r w:rsidR="00957910">
        <w:rPr>
          <w:b w:val="0"/>
          <w:bCs/>
        </w:rPr>
        <w:t>ou</w:t>
      </w:r>
      <w:r>
        <w:rPr>
          <w:b w:val="0"/>
          <w:bCs/>
        </w:rPr>
        <w:t xml:space="preserve"> de téléchargements sont des indicateurs très utiles pour évaluer l'attention suscitée par les publications d'une revue. Malheureusement, ces données ne sont pas disponibles dans OpenAlex, Scopus et Publish or Perish pour cette revue. Les données d'</w:t>
      </w:r>
      <w:r w:rsidRPr="00536D53">
        <w:t>Érudit</w:t>
      </w:r>
      <w:r>
        <w:rPr>
          <w:b w:val="0"/>
          <w:bCs/>
        </w:rPr>
        <w:t xml:space="preserve"> seront fort utiles pour documenter cet aspect. Leur intérêt est multiple; d'abord, ils commencent à s'accumuler plus rapidement que les citations, donc on peut savoir plus rapidement </w:t>
      </w:r>
      <w:r w:rsidR="000F0195">
        <w:rPr>
          <w:b w:val="0"/>
          <w:bCs/>
        </w:rPr>
        <w:t xml:space="preserve">à quel degré un article ou une revue sont lus; ensuite, </w:t>
      </w:r>
      <w:r>
        <w:rPr>
          <w:b w:val="0"/>
          <w:bCs/>
        </w:rPr>
        <w:t xml:space="preserve">ils tiennent compte de l'intérêt </w:t>
      </w:r>
      <w:r w:rsidR="000F0195">
        <w:rPr>
          <w:b w:val="0"/>
          <w:bCs/>
        </w:rPr>
        <w:t xml:space="preserve">d'une plus large </w:t>
      </w:r>
      <w:r>
        <w:rPr>
          <w:b w:val="0"/>
          <w:bCs/>
        </w:rPr>
        <w:t>communauté</w:t>
      </w:r>
      <w:r w:rsidR="000F0195">
        <w:rPr>
          <w:b w:val="0"/>
          <w:bCs/>
        </w:rPr>
        <w:t>, soit celles et ceux qui publient (et qui citent) ainsi que les autres qui ne publient pas (professeur.es, étudiant.es, grand public, etc.).</w:t>
      </w:r>
    </w:p>
    <w:p w14:paraId="2C04543D" w14:textId="77777777" w:rsidR="00993439" w:rsidRDefault="00993439" w:rsidP="00605B9D">
      <w:pPr>
        <w:rPr>
          <w:b w:val="0"/>
          <w:bCs/>
        </w:rPr>
      </w:pPr>
    </w:p>
    <w:p w14:paraId="551CFAD9" w14:textId="77777777" w:rsidR="00993439" w:rsidRDefault="00993439" w:rsidP="00993439">
      <w:pPr>
        <w:keepNext/>
      </w:pPr>
      <w:r>
        <w:rPr>
          <w:noProof/>
        </w:rPr>
        <w:drawing>
          <wp:inline distT="0" distB="0" distL="0" distR="0" wp14:anchorId="7897A6B7" wp14:editId="1ACB0F3E">
            <wp:extent cx="5038725" cy="2952750"/>
            <wp:effectExtent l="0" t="0" r="9525" b="0"/>
            <wp:docPr id="261522895" name="Graphique 1">
              <a:extLst xmlns:a="http://schemas.openxmlformats.org/drawingml/2006/main">
                <a:ext uri="{FF2B5EF4-FFF2-40B4-BE49-F238E27FC236}">
                  <a16:creationId xmlns:a16="http://schemas.microsoft.com/office/drawing/2014/main" id="{A1BF692B-77B3-8171-DCDF-D557C80B3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88AC00" w14:textId="063ECE71" w:rsidR="00993439" w:rsidRPr="00993439" w:rsidRDefault="00993439" w:rsidP="00993439">
      <w:pPr>
        <w:pStyle w:val="Lgende"/>
        <w:keepNext/>
        <w:rPr>
          <w:i w:val="0"/>
          <w:iCs w:val="0"/>
          <w:sz w:val="28"/>
          <w:szCs w:val="28"/>
        </w:rPr>
      </w:pPr>
      <w:bookmarkStart w:id="18" w:name="_Toc177728717"/>
      <w:r w:rsidRPr="00993439">
        <w:rPr>
          <w:i w:val="0"/>
          <w:iCs w:val="0"/>
          <w:sz w:val="28"/>
          <w:szCs w:val="28"/>
        </w:rPr>
        <w:t xml:space="preserve">Figure </w:t>
      </w:r>
      <w:r w:rsidRPr="00993439">
        <w:rPr>
          <w:i w:val="0"/>
          <w:iCs w:val="0"/>
          <w:sz w:val="28"/>
          <w:szCs w:val="28"/>
        </w:rPr>
        <w:fldChar w:fldCharType="begin"/>
      </w:r>
      <w:r w:rsidRPr="00993439">
        <w:rPr>
          <w:i w:val="0"/>
          <w:iCs w:val="0"/>
          <w:sz w:val="28"/>
          <w:szCs w:val="28"/>
        </w:rPr>
        <w:instrText xml:space="preserve"> SEQ Figure \* ARABIC </w:instrText>
      </w:r>
      <w:r w:rsidRPr="00993439">
        <w:rPr>
          <w:i w:val="0"/>
          <w:iCs w:val="0"/>
          <w:sz w:val="28"/>
          <w:szCs w:val="28"/>
        </w:rPr>
        <w:fldChar w:fldCharType="separate"/>
      </w:r>
      <w:r w:rsidR="00624FD8">
        <w:rPr>
          <w:i w:val="0"/>
          <w:iCs w:val="0"/>
          <w:noProof/>
          <w:sz w:val="28"/>
          <w:szCs w:val="28"/>
        </w:rPr>
        <w:t>2</w:t>
      </w:r>
      <w:r w:rsidRPr="00993439">
        <w:rPr>
          <w:i w:val="0"/>
          <w:iCs w:val="0"/>
          <w:sz w:val="28"/>
          <w:szCs w:val="28"/>
        </w:rPr>
        <w:fldChar w:fldCharType="end"/>
      </w:r>
      <w:r w:rsidRPr="00993439">
        <w:rPr>
          <w:i w:val="0"/>
          <w:iCs w:val="0"/>
          <w:sz w:val="28"/>
          <w:szCs w:val="28"/>
        </w:rPr>
        <w:t xml:space="preserve"> Nombre d'articles publiés et cités dans </w:t>
      </w:r>
      <w:r w:rsidR="001C349A">
        <w:rPr>
          <w:i w:val="0"/>
          <w:iCs w:val="0"/>
          <w:sz w:val="28"/>
          <w:szCs w:val="28"/>
        </w:rPr>
        <w:t>MÉÉ</w:t>
      </w:r>
      <w:bookmarkEnd w:id="18"/>
    </w:p>
    <w:p w14:paraId="6807E6A1" w14:textId="387268E8" w:rsidR="00605B9D" w:rsidRDefault="00605B9D" w:rsidP="00605B9D">
      <w:pPr>
        <w:tabs>
          <w:tab w:val="left" w:pos="3645"/>
        </w:tabs>
        <w:rPr>
          <w:b w:val="0"/>
          <w:bCs/>
        </w:rPr>
      </w:pPr>
    </w:p>
    <w:p w14:paraId="42BC1086" w14:textId="77777777" w:rsidR="00624FD8" w:rsidRDefault="00624FD8" w:rsidP="00624FD8">
      <w:pPr>
        <w:keepNext/>
        <w:spacing w:after="200"/>
      </w:pPr>
      <w:r>
        <w:rPr>
          <w:noProof/>
        </w:rPr>
        <w:lastRenderedPageBreak/>
        <w:drawing>
          <wp:inline distT="0" distB="0" distL="0" distR="0" wp14:anchorId="51C30855" wp14:editId="4DF872F2">
            <wp:extent cx="5467350" cy="3152775"/>
            <wp:effectExtent l="0" t="0" r="0" b="9525"/>
            <wp:docPr id="1057291567" name="Graphique 1">
              <a:extLst xmlns:a="http://schemas.openxmlformats.org/drawingml/2006/main">
                <a:ext uri="{FF2B5EF4-FFF2-40B4-BE49-F238E27FC236}">
                  <a16:creationId xmlns:a16="http://schemas.microsoft.com/office/drawing/2014/main" id="{BAFD2EDC-4CF2-E9D0-64B8-A8EFB38C5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1AE305" w14:textId="547BB782" w:rsidR="0087605E" w:rsidRDefault="00624FD8" w:rsidP="00624FD8">
      <w:pPr>
        <w:pStyle w:val="Lgende"/>
        <w:keepNext/>
        <w:rPr>
          <w:i w:val="0"/>
          <w:iCs w:val="0"/>
          <w:sz w:val="28"/>
          <w:szCs w:val="28"/>
        </w:rPr>
      </w:pPr>
      <w:bookmarkStart w:id="19" w:name="_Toc177728718"/>
      <w:r w:rsidRPr="00624FD8">
        <w:rPr>
          <w:i w:val="0"/>
          <w:iCs w:val="0"/>
          <w:sz w:val="28"/>
          <w:szCs w:val="28"/>
        </w:rPr>
        <w:t xml:space="preserve">Figure </w:t>
      </w:r>
      <w:r w:rsidRPr="00624FD8">
        <w:rPr>
          <w:i w:val="0"/>
          <w:iCs w:val="0"/>
          <w:sz w:val="28"/>
          <w:szCs w:val="28"/>
        </w:rPr>
        <w:fldChar w:fldCharType="begin"/>
      </w:r>
      <w:r w:rsidRPr="00624FD8">
        <w:rPr>
          <w:i w:val="0"/>
          <w:iCs w:val="0"/>
          <w:sz w:val="28"/>
          <w:szCs w:val="28"/>
        </w:rPr>
        <w:instrText xml:space="preserve"> SEQ Figure \* ARABIC </w:instrText>
      </w:r>
      <w:r w:rsidRPr="00624FD8">
        <w:rPr>
          <w:i w:val="0"/>
          <w:iCs w:val="0"/>
          <w:sz w:val="28"/>
          <w:szCs w:val="28"/>
        </w:rPr>
        <w:fldChar w:fldCharType="separate"/>
      </w:r>
      <w:r w:rsidRPr="00624FD8">
        <w:rPr>
          <w:i w:val="0"/>
          <w:iCs w:val="0"/>
          <w:sz w:val="28"/>
          <w:szCs w:val="28"/>
        </w:rPr>
        <w:t>3</w:t>
      </w:r>
      <w:r w:rsidRPr="00624FD8">
        <w:rPr>
          <w:i w:val="0"/>
          <w:iCs w:val="0"/>
          <w:sz w:val="28"/>
          <w:szCs w:val="28"/>
        </w:rPr>
        <w:fldChar w:fldCharType="end"/>
      </w:r>
      <w:r w:rsidRPr="00624FD8">
        <w:rPr>
          <w:i w:val="0"/>
          <w:iCs w:val="0"/>
          <w:sz w:val="28"/>
          <w:szCs w:val="28"/>
        </w:rPr>
        <w:t xml:space="preserve"> Nombre d'articles publiés et cités (%) dans </w:t>
      </w:r>
      <w:r w:rsidR="001C349A">
        <w:rPr>
          <w:i w:val="0"/>
          <w:iCs w:val="0"/>
          <w:sz w:val="28"/>
          <w:szCs w:val="28"/>
        </w:rPr>
        <w:t>MÉÉ</w:t>
      </w:r>
      <w:bookmarkEnd w:id="19"/>
    </w:p>
    <w:p w14:paraId="7E02BEF2" w14:textId="77777777" w:rsidR="00536D53" w:rsidRPr="00536D53" w:rsidRDefault="00536D53" w:rsidP="00536D53">
      <w:pPr>
        <w:rPr>
          <w:b w:val="0"/>
          <w:bCs/>
        </w:rPr>
      </w:pPr>
    </w:p>
    <w:p w14:paraId="0179D54F" w14:textId="6A81A8EB" w:rsidR="00536D53" w:rsidRPr="00536D53" w:rsidRDefault="00536D53" w:rsidP="00536D53">
      <w:pPr>
        <w:pStyle w:val="Titre2"/>
      </w:pPr>
      <w:bookmarkStart w:id="20" w:name="_Toc177728707"/>
      <w:r w:rsidRPr="00536D53">
        <w:t>Visibilité de la revue</w:t>
      </w:r>
      <w:bookmarkEnd w:id="20"/>
    </w:p>
    <w:p w14:paraId="53A027D8" w14:textId="7A6B728C" w:rsidR="00536D53" w:rsidRPr="00536D53" w:rsidRDefault="00536D53" w:rsidP="00536D53">
      <w:pPr>
        <w:rPr>
          <w:b w:val="0"/>
          <w:bCs/>
        </w:rPr>
      </w:pPr>
      <w:r w:rsidRPr="00536D53">
        <w:rPr>
          <w:b w:val="0"/>
          <w:bCs/>
        </w:rPr>
        <w:t xml:space="preserve">La revue </w:t>
      </w:r>
      <w:r w:rsidR="001C349A">
        <w:rPr>
          <w:b w:val="0"/>
          <w:bCs/>
        </w:rPr>
        <w:t>MÉÉ</w:t>
      </w:r>
      <w:r w:rsidRPr="00536D53">
        <w:rPr>
          <w:b w:val="0"/>
          <w:bCs/>
        </w:rPr>
        <w:t xml:space="preserve"> est repérable sur plusieurs plateformes. Nous pouvons la retrouver dans l'outil de recherche des bibliothèques universitaire du Québec, </w:t>
      </w:r>
      <w:r w:rsidRPr="00536D53">
        <w:t>Sofia</w:t>
      </w:r>
      <w:r w:rsidRPr="00536D53">
        <w:rPr>
          <w:b w:val="0"/>
          <w:bCs/>
        </w:rPr>
        <w:t xml:space="preserve">, de même que sur la plateforme </w:t>
      </w:r>
      <w:r w:rsidRPr="00536D53">
        <w:t>Érudit</w:t>
      </w:r>
      <w:r w:rsidRPr="00536D53">
        <w:rPr>
          <w:b w:val="0"/>
          <w:bCs/>
        </w:rPr>
        <w:t xml:space="preserve">. Elle est également accessible dans la base de données </w:t>
      </w:r>
      <w:r w:rsidRPr="00536D53">
        <w:t>Education Source</w:t>
      </w:r>
      <w:r w:rsidRPr="00536D53">
        <w:rPr>
          <w:b w:val="0"/>
          <w:bCs/>
        </w:rPr>
        <w:t xml:space="preserve"> qui indexe plus de 3500 revues spécialisées provenant de tous les domaines de l’éducation et touchant à tous les niveaux d’enseignement (du préscolaire à l’enseignement supérieur). Des démarches ont été entreprises afin qu'elle puisse également être indexée dans la base de données multidisciplinaire Scopus.  Il resterait également à entreprendre des démarches afin qu'elle soit accessible dans le catalogue de la BaNQ. Pour ce faire, il faudrait effectuer une demande de dépôt légal pour les publications numériques.</w:t>
      </w:r>
    </w:p>
    <w:sectPr w:rsidR="00536D53" w:rsidRPr="00536D53" w:rsidSect="00AB02A7">
      <w:headerReference w:type="default" r:id="rId16"/>
      <w:footerReference w:type="default" r:id="rId17"/>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7E86F" w14:textId="77777777" w:rsidR="00504079" w:rsidRDefault="00504079">
      <w:r>
        <w:separator/>
      </w:r>
    </w:p>
    <w:p w14:paraId="024CCF7B" w14:textId="77777777" w:rsidR="00504079" w:rsidRDefault="00504079"/>
  </w:endnote>
  <w:endnote w:type="continuationSeparator" w:id="0">
    <w:p w14:paraId="09CC0959" w14:textId="77777777" w:rsidR="00504079" w:rsidRDefault="00504079">
      <w:r>
        <w:continuationSeparator/>
      </w:r>
    </w:p>
    <w:p w14:paraId="738F460A" w14:textId="77777777" w:rsidR="00504079" w:rsidRDefault="00504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194395"/>
      <w:docPartObj>
        <w:docPartGallery w:val="Page Numbers (Bottom of Page)"/>
        <w:docPartUnique/>
      </w:docPartObj>
    </w:sdtPr>
    <w:sdtEndPr>
      <w:rPr>
        <w:noProof/>
      </w:rPr>
    </w:sdtEndPr>
    <w:sdtContent>
      <w:p w14:paraId="555B9765" w14:textId="77777777"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91275B">
          <w:rPr>
            <w:noProof/>
            <w:lang w:bidi="fr-FR"/>
          </w:rPr>
          <w:t>2</w:t>
        </w:r>
        <w:r>
          <w:rPr>
            <w:noProof/>
            <w:lang w:bidi="fr-FR"/>
          </w:rPr>
          <w:fldChar w:fldCharType="end"/>
        </w:r>
      </w:p>
    </w:sdtContent>
  </w:sdt>
  <w:p w14:paraId="35CBED30"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09F94" w14:textId="77777777" w:rsidR="00504079" w:rsidRDefault="00504079">
      <w:r>
        <w:separator/>
      </w:r>
    </w:p>
    <w:p w14:paraId="4096AA89" w14:textId="77777777" w:rsidR="00504079" w:rsidRDefault="00504079"/>
  </w:footnote>
  <w:footnote w:type="continuationSeparator" w:id="0">
    <w:p w14:paraId="32BA065F" w14:textId="77777777" w:rsidR="00504079" w:rsidRDefault="00504079">
      <w:r>
        <w:continuationSeparator/>
      </w:r>
    </w:p>
    <w:p w14:paraId="259331EC" w14:textId="77777777" w:rsidR="00504079" w:rsidRDefault="005040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3DA53368" w14:textId="77777777" w:rsidTr="00360494">
      <w:trPr>
        <w:trHeight w:val="978"/>
      </w:trPr>
      <w:tc>
        <w:tcPr>
          <w:tcW w:w="10035" w:type="dxa"/>
          <w:tcBorders>
            <w:top w:val="nil"/>
            <w:left w:val="nil"/>
            <w:bottom w:val="single" w:sz="36" w:space="0" w:color="34ABA2" w:themeColor="accent3"/>
            <w:right w:val="nil"/>
          </w:tcBorders>
        </w:tcPr>
        <w:p w14:paraId="666B4E3C" w14:textId="77777777" w:rsidR="00D077E9" w:rsidRDefault="00D077E9">
          <w:pPr>
            <w:pStyle w:val="En-tte"/>
          </w:pPr>
        </w:p>
      </w:tc>
    </w:tr>
  </w:tbl>
  <w:p w14:paraId="05B1EDEF"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5519E"/>
    <w:multiLevelType w:val="multilevel"/>
    <w:tmpl w:val="DF2A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45913"/>
    <w:multiLevelType w:val="hybridMultilevel"/>
    <w:tmpl w:val="CF0EDD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4060598">
    <w:abstractNumId w:val="0"/>
  </w:num>
  <w:num w:numId="2" w16cid:durableId="1899315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C5D"/>
    <w:rsid w:val="00012020"/>
    <w:rsid w:val="0002482E"/>
    <w:rsid w:val="000310C3"/>
    <w:rsid w:val="00042B86"/>
    <w:rsid w:val="00050324"/>
    <w:rsid w:val="000542FE"/>
    <w:rsid w:val="00073906"/>
    <w:rsid w:val="00081F21"/>
    <w:rsid w:val="000A0150"/>
    <w:rsid w:val="000A26B5"/>
    <w:rsid w:val="000C6440"/>
    <w:rsid w:val="000E63C9"/>
    <w:rsid w:val="000E785E"/>
    <w:rsid w:val="000F0195"/>
    <w:rsid w:val="00130E9D"/>
    <w:rsid w:val="00133D08"/>
    <w:rsid w:val="001468A2"/>
    <w:rsid w:val="00150A6D"/>
    <w:rsid w:val="00185B35"/>
    <w:rsid w:val="001A6316"/>
    <w:rsid w:val="001B41F4"/>
    <w:rsid w:val="001C349A"/>
    <w:rsid w:val="001E4690"/>
    <w:rsid w:val="001F2BC8"/>
    <w:rsid w:val="001F5F6B"/>
    <w:rsid w:val="00216290"/>
    <w:rsid w:val="0021671C"/>
    <w:rsid w:val="002414EC"/>
    <w:rsid w:val="00243EBC"/>
    <w:rsid w:val="00246A35"/>
    <w:rsid w:val="00270C80"/>
    <w:rsid w:val="00284348"/>
    <w:rsid w:val="002B7573"/>
    <w:rsid w:val="002F51F5"/>
    <w:rsid w:val="00312137"/>
    <w:rsid w:val="00330359"/>
    <w:rsid w:val="00331163"/>
    <w:rsid w:val="00333B2F"/>
    <w:rsid w:val="00334726"/>
    <w:rsid w:val="0033762F"/>
    <w:rsid w:val="00350DCE"/>
    <w:rsid w:val="00351AFF"/>
    <w:rsid w:val="0035348D"/>
    <w:rsid w:val="00360494"/>
    <w:rsid w:val="00366C7E"/>
    <w:rsid w:val="00384EA3"/>
    <w:rsid w:val="003A39A1"/>
    <w:rsid w:val="003C2191"/>
    <w:rsid w:val="003D3802"/>
    <w:rsid w:val="003D3863"/>
    <w:rsid w:val="004110DE"/>
    <w:rsid w:val="0044085A"/>
    <w:rsid w:val="004B21A5"/>
    <w:rsid w:val="004C41DA"/>
    <w:rsid w:val="004F61D7"/>
    <w:rsid w:val="005037F0"/>
    <w:rsid w:val="00504079"/>
    <w:rsid w:val="00516A86"/>
    <w:rsid w:val="005275F6"/>
    <w:rsid w:val="00532541"/>
    <w:rsid w:val="00536D53"/>
    <w:rsid w:val="00536D61"/>
    <w:rsid w:val="00572102"/>
    <w:rsid w:val="0057674D"/>
    <w:rsid w:val="0059086F"/>
    <w:rsid w:val="00592E44"/>
    <w:rsid w:val="005B60F4"/>
    <w:rsid w:val="005F1BB0"/>
    <w:rsid w:val="006029F3"/>
    <w:rsid w:val="00605B9D"/>
    <w:rsid w:val="00624FD8"/>
    <w:rsid w:val="00656C4D"/>
    <w:rsid w:val="00672076"/>
    <w:rsid w:val="00672927"/>
    <w:rsid w:val="006C62AE"/>
    <w:rsid w:val="006D1ED8"/>
    <w:rsid w:val="006D67E5"/>
    <w:rsid w:val="006E5716"/>
    <w:rsid w:val="00702276"/>
    <w:rsid w:val="007109B5"/>
    <w:rsid w:val="00717E1E"/>
    <w:rsid w:val="00722C5D"/>
    <w:rsid w:val="00727D2F"/>
    <w:rsid w:val="007302B3"/>
    <w:rsid w:val="00730733"/>
    <w:rsid w:val="00730E3A"/>
    <w:rsid w:val="00736AAF"/>
    <w:rsid w:val="00765B2A"/>
    <w:rsid w:val="00773D5C"/>
    <w:rsid w:val="00783A34"/>
    <w:rsid w:val="007A02D6"/>
    <w:rsid w:val="007C6B52"/>
    <w:rsid w:val="007D16C5"/>
    <w:rsid w:val="007D2F10"/>
    <w:rsid w:val="007E7D21"/>
    <w:rsid w:val="008129E9"/>
    <w:rsid w:val="00862FE4"/>
    <w:rsid w:val="0086389A"/>
    <w:rsid w:val="0087605E"/>
    <w:rsid w:val="008B1FEE"/>
    <w:rsid w:val="008F79F8"/>
    <w:rsid w:val="00903C32"/>
    <w:rsid w:val="0091275B"/>
    <w:rsid w:val="00916B16"/>
    <w:rsid w:val="009173B9"/>
    <w:rsid w:val="00923301"/>
    <w:rsid w:val="0093335D"/>
    <w:rsid w:val="0093613E"/>
    <w:rsid w:val="00943026"/>
    <w:rsid w:val="00957910"/>
    <w:rsid w:val="00966B81"/>
    <w:rsid w:val="00972E4D"/>
    <w:rsid w:val="009768D4"/>
    <w:rsid w:val="00993439"/>
    <w:rsid w:val="009B4D30"/>
    <w:rsid w:val="009C5157"/>
    <w:rsid w:val="009C7720"/>
    <w:rsid w:val="009E18E7"/>
    <w:rsid w:val="00A23AFA"/>
    <w:rsid w:val="00A31B3E"/>
    <w:rsid w:val="00A532F3"/>
    <w:rsid w:val="00A61747"/>
    <w:rsid w:val="00A7052F"/>
    <w:rsid w:val="00A73F6C"/>
    <w:rsid w:val="00A8489E"/>
    <w:rsid w:val="00AB02A7"/>
    <w:rsid w:val="00AC29F3"/>
    <w:rsid w:val="00AF0643"/>
    <w:rsid w:val="00B15176"/>
    <w:rsid w:val="00B22362"/>
    <w:rsid w:val="00B231E5"/>
    <w:rsid w:val="00B5315C"/>
    <w:rsid w:val="00B7107D"/>
    <w:rsid w:val="00B75F98"/>
    <w:rsid w:val="00B842B4"/>
    <w:rsid w:val="00BF2BDF"/>
    <w:rsid w:val="00BF560B"/>
    <w:rsid w:val="00C02B87"/>
    <w:rsid w:val="00C14C04"/>
    <w:rsid w:val="00C14EC3"/>
    <w:rsid w:val="00C31EC7"/>
    <w:rsid w:val="00C339F0"/>
    <w:rsid w:val="00C4086D"/>
    <w:rsid w:val="00C50904"/>
    <w:rsid w:val="00C9069F"/>
    <w:rsid w:val="00CA1896"/>
    <w:rsid w:val="00CB5B28"/>
    <w:rsid w:val="00CD5A98"/>
    <w:rsid w:val="00CF5371"/>
    <w:rsid w:val="00D0323A"/>
    <w:rsid w:val="00D0559F"/>
    <w:rsid w:val="00D077E9"/>
    <w:rsid w:val="00D42CB7"/>
    <w:rsid w:val="00D5413D"/>
    <w:rsid w:val="00D570A9"/>
    <w:rsid w:val="00D65529"/>
    <w:rsid w:val="00D70D02"/>
    <w:rsid w:val="00D770C7"/>
    <w:rsid w:val="00D86945"/>
    <w:rsid w:val="00D90290"/>
    <w:rsid w:val="00DD152F"/>
    <w:rsid w:val="00DE213F"/>
    <w:rsid w:val="00DE7CE9"/>
    <w:rsid w:val="00DF027C"/>
    <w:rsid w:val="00DF34F4"/>
    <w:rsid w:val="00E00A32"/>
    <w:rsid w:val="00E015D4"/>
    <w:rsid w:val="00E16849"/>
    <w:rsid w:val="00E16EEE"/>
    <w:rsid w:val="00E22ACD"/>
    <w:rsid w:val="00E47A15"/>
    <w:rsid w:val="00E55E0A"/>
    <w:rsid w:val="00E574E1"/>
    <w:rsid w:val="00E620B0"/>
    <w:rsid w:val="00E81B40"/>
    <w:rsid w:val="00E9584D"/>
    <w:rsid w:val="00EC05ED"/>
    <w:rsid w:val="00EC1138"/>
    <w:rsid w:val="00EE696B"/>
    <w:rsid w:val="00EF3422"/>
    <w:rsid w:val="00EF555B"/>
    <w:rsid w:val="00F027BB"/>
    <w:rsid w:val="00F107C1"/>
    <w:rsid w:val="00F11DCF"/>
    <w:rsid w:val="00F11F53"/>
    <w:rsid w:val="00F162EA"/>
    <w:rsid w:val="00F30E0A"/>
    <w:rsid w:val="00F34E63"/>
    <w:rsid w:val="00F3695F"/>
    <w:rsid w:val="00F46550"/>
    <w:rsid w:val="00F52D27"/>
    <w:rsid w:val="00F653B8"/>
    <w:rsid w:val="00F83527"/>
    <w:rsid w:val="00FB26E1"/>
    <w:rsid w:val="00FD583F"/>
    <w:rsid w:val="00FD7488"/>
    <w:rsid w:val="00FF127F"/>
    <w:rsid w:val="00FF16B4"/>
    <w:rsid w:val="00FF2A4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50268"/>
  <w15:docId w15:val="{08962C6D-69D9-41A9-89D8-073C9EDE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En-ttedetabledesmatires">
    <w:name w:val="TOC Heading"/>
    <w:basedOn w:val="Titre1"/>
    <w:next w:val="Normal"/>
    <w:uiPriority w:val="39"/>
    <w:unhideWhenUsed/>
    <w:qFormat/>
    <w:rsid w:val="000A26B5"/>
    <w:pPr>
      <w:keepLines/>
      <w:spacing w:after="0" w:line="259" w:lineRule="auto"/>
      <w:outlineLvl w:val="9"/>
    </w:pPr>
    <w:rPr>
      <w:b w:val="0"/>
      <w:color w:val="013A57" w:themeColor="accent1" w:themeShade="BF"/>
      <w:kern w:val="0"/>
      <w:sz w:val="32"/>
      <w:lang w:val="fr-CA" w:eastAsia="fr-CA"/>
    </w:rPr>
  </w:style>
  <w:style w:type="paragraph" w:styleId="TM2">
    <w:name w:val="toc 2"/>
    <w:basedOn w:val="Normal"/>
    <w:next w:val="Normal"/>
    <w:autoRedefine/>
    <w:uiPriority w:val="39"/>
    <w:unhideWhenUsed/>
    <w:rsid w:val="000A26B5"/>
    <w:pPr>
      <w:spacing w:after="100"/>
      <w:ind w:left="280"/>
    </w:pPr>
  </w:style>
  <w:style w:type="character" w:styleId="Lienhypertexte">
    <w:name w:val="Hyperlink"/>
    <w:basedOn w:val="Policepardfaut"/>
    <w:uiPriority w:val="99"/>
    <w:unhideWhenUsed/>
    <w:rsid w:val="000A26B5"/>
    <w:rPr>
      <w:color w:val="3592CF" w:themeColor="hyperlink"/>
      <w:u w:val="single"/>
    </w:rPr>
  </w:style>
  <w:style w:type="table" w:styleId="Tableausimple4">
    <w:name w:val="Plain Table 4"/>
    <w:basedOn w:val="TableauNormal"/>
    <w:uiPriority w:val="44"/>
    <w:rsid w:val="00D655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gende">
    <w:name w:val="caption"/>
    <w:basedOn w:val="Normal"/>
    <w:next w:val="Normal"/>
    <w:uiPriority w:val="99"/>
    <w:unhideWhenUsed/>
    <w:rsid w:val="00D65529"/>
    <w:pPr>
      <w:spacing w:after="200" w:line="240" w:lineRule="auto"/>
    </w:pPr>
    <w:rPr>
      <w:i/>
      <w:iCs/>
      <w:sz w:val="18"/>
      <w:szCs w:val="18"/>
    </w:rPr>
  </w:style>
  <w:style w:type="paragraph" w:styleId="Tabledesillustrations">
    <w:name w:val="table of figures"/>
    <w:basedOn w:val="Normal"/>
    <w:next w:val="Normal"/>
    <w:uiPriority w:val="99"/>
    <w:unhideWhenUsed/>
    <w:rsid w:val="00C14EC3"/>
  </w:style>
  <w:style w:type="character" w:styleId="Mentionnonrsolue">
    <w:name w:val="Unresolved Mention"/>
    <w:basedOn w:val="Policepardfaut"/>
    <w:uiPriority w:val="99"/>
    <w:semiHidden/>
    <w:unhideWhenUsed/>
    <w:rsid w:val="00F653B8"/>
    <w:rPr>
      <w:color w:val="605E5C"/>
      <w:shd w:val="clear" w:color="auto" w:fill="E1DFDD"/>
    </w:rPr>
  </w:style>
  <w:style w:type="paragraph" w:styleId="Paragraphedeliste">
    <w:name w:val="List Paragraph"/>
    <w:basedOn w:val="Normal"/>
    <w:uiPriority w:val="34"/>
    <w:unhideWhenUsed/>
    <w:qFormat/>
    <w:rsid w:val="007A0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6197">
      <w:bodyDiv w:val="1"/>
      <w:marLeft w:val="0"/>
      <w:marRight w:val="0"/>
      <w:marTop w:val="0"/>
      <w:marBottom w:val="0"/>
      <w:divBdr>
        <w:top w:val="none" w:sz="0" w:space="0" w:color="auto"/>
        <w:left w:val="none" w:sz="0" w:space="0" w:color="auto"/>
        <w:bottom w:val="none" w:sz="0" w:space="0" w:color="auto"/>
        <w:right w:val="none" w:sz="0" w:space="0" w:color="auto"/>
      </w:divBdr>
    </w:div>
    <w:div w:id="55934245">
      <w:bodyDiv w:val="1"/>
      <w:marLeft w:val="0"/>
      <w:marRight w:val="0"/>
      <w:marTop w:val="0"/>
      <w:marBottom w:val="0"/>
      <w:divBdr>
        <w:top w:val="none" w:sz="0" w:space="0" w:color="auto"/>
        <w:left w:val="none" w:sz="0" w:space="0" w:color="auto"/>
        <w:bottom w:val="none" w:sz="0" w:space="0" w:color="auto"/>
        <w:right w:val="none" w:sz="0" w:space="0" w:color="auto"/>
      </w:divBdr>
    </w:div>
    <w:div w:id="63988570">
      <w:bodyDiv w:val="1"/>
      <w:marLeft w:val="0"/>
      <w:marRight w:val="0"/>
      <w:marTop w:val="0"/>
      <w:marBottom w:val="0"/>
      <w:divBdr>
        <w:top w:val="none" w:sz="0" w:space="0" w:color="auto"/>
        <w:left w:val="none" w:sz="0" w:space="0" w:color="auto"/>
        <w:bottom w:val="none" w:sz="0" w:space="0" w:color="auto"/>
        <w:right w:val="none" w:sz="0" w:space="0" w:color="auto"/>
      </w:divBdr>
    </w:div>
    <w:div w:id="69812277">
      <w:bodyDiv w:val="1"/>
      <w:marLeft w:val="0"/>
      <w:marRight w:val="0"/>
      <w:marTop w:val="0"/>
      <w:marBottom w:val="0"/>
      <w:divBdr>
        <w:top w:val="none" w:sz="0" w:space="0" w:color="auto"/>
        <w:left w:val="none" w:sz="0" w:space="0" w:color="auto"/>
        <w:bottom w:val="none" w:sz="0" w:space="0" w:color="auto"/>
        <w:right w:val="none" w:sz="0" w:space="0" w:color="auto"/>
      </w:divBdr>
    </w:div>
    <w:div w:id="129986059">
      <w:bodyDiv w:val="1"/>
      <w:marLeft w:val="0"/>
      <w:marRight w:val="0"/>
      <w:marTop w:val="0"/>
      <w:marBottom w:val="0"/>
      <w:divBdr>
        <w:top w:val="none" w:sz="0" w:space="0" w:color="auto"/>
        <w:left w:val="none" w:sz="0" w:space="0" w:color="auto"/>
        <w:bottom w:val="none" w:sz="0" w:space="0" w:color="auto"/>
        <w:right w:val="none" w:sz="0" w:space="0" w:color="auto"/>
      </w:divBdr>
    </w:div>
    <w:div w:id="169684837">
      <w:bodyDiv w:val="1"/>
      <w:marLeft w:val="0"/>
      <w:marRight w:val="0"/>
      <w:marTop w:val="0"/>
      <w:marBottom w:val="0"/>
      <w:divBdr>
        <w:top w:val="none" w:sz="0" w:space="0" w:color="auto"/>
        <w:left w:val="none" w:sz="0" w:space="0" w:color="auto"/>
        <w:bottom w:val="none" w:sz="0" w:space="0" w:color="auto"/>
        <w:right w:val="none" w:sz="0" w:space="0" w:color="auto"/>
      </w:divBdr>
    </w:div>
    <w:div w:id="243494195">
      <w:bodyDiv w:val="1"/>
      <w:marLeft w:val="0"/>
      <w:marRight w:val="0"/>
      <w:marTop w:val="0"/>
      <w:marBottom w:val="0"/>
      <w:divBdr>
        <w:top w:val="none" w:sz="0" w:space="0" w:color="auto"/>
        <w:left w:val="none" w:sz="0" w:space="0" w:color="auto"/>
        <w:bottom w:val="none" w:sz="0" w:space="0" w:color="auto"/>
        <w:right w:val="none" w:sz="0" w:space="0" w:color="auto"/>
      </w:divBdr>
    </w:div>
    <w:div w:id="295380940">
      <w:bodyDiv w:val="1"/>
      <w:marLeft w:val="0"/>
      <w:marRight w:val="0"/>
      <w:marTop w:val="0"/>
      <w:marBottom w:val="0"/>
      <w:divBdr>
        <w:top w:val="none" w:sz="0" w:space="0" w:color="auto"/>
        <w:left w:val="none" w:sz="0" w:space="0" w:color="auto"/>
        <w:bottom w:val="none" w:sz="0" w:space="0" w:color="auto"/>
        <w:right w:val="none" w:sz="0" w:space="0" w:color="auto"/>
      </w:divBdr>
    </w:div>
    <w:div w:id="391120434">
      <w:bodyDiv w:val="1"/>
      <w:marLeft w:val="0"/>
      <w:marRight w:val="0"/>
      <w:marTop w:val="0"/>
      <w:marBottom w:val="0"/>
      <w:divBdr>
        <w:top w:val="none" w:sz="0" w:space="0" w:color="auto"/>
        <w:left w:val="none" w:sz="0" w:space="0" w:color="auto"/>
        <w:bottom w:val="none" w:sz="0" w:space="0" w:color="auto"/>
        <w:right w:val="none" w:sz="0" w:space="0" w:color="auto"/>
      </w:divBdr>
    </w:div>
    <w:div w:id="433064034">
      <w:bodyDiv w:val="1"/>
      <w:marLeft w:val="0"/>
      <w:marRight w:val="0"/>
      <w:marTop w:val="0"/>
      <w:marBottom w:val="0"/>
      <w:divBdr>
        <w:top w:val="none" w:sz="0" w:space="0" w:color="auto"/>
        <w:left w:val="none" w:sz="0" w:space="0" w:color="auto"/>
        <w:bottom w:val="none" w:sz="0" w:space="0" w:color="auto"/>
        <w:right w:val="none" w:sz="0" w:space="0" w:color="auto"/>
      </w:divBdr>
    </w:div>
    <w:div w:id="506990938">
      <w:bodyDiv w:val="1"/>
      <w:marLeft w:val="0"/>
      <w:marRight w:val="0"/>
      <w:marTop w:val="0"/>
      <w:marBottom w:val="0"/>
      <w:divBdr>
        <w:top w:val="none" w:sz="0" w:space="0" w:color="auto"/>
        <w:left w:val="none" w:sz="0" w:space="0" w:color="auto"/>
        <w:bottom w:val="none" w:sz="0" w:space="0" w:color="auto"/>
        <w:right w:val="none" w:sz="0" w:space="0" w:color="auto"/>
      </w:divBdr>
    </w:div>
    <w:div w:id="513497824">
      <w:bodyDiv w:val="1"/>
      <w:marLeft w:val="0"/>
      <w:marRight w:val="0"/>
      <w:marTop w:val="0"/>
      <w:marBottom w:val="0"/>
      <w:divBdr>
        <w:top w:val="none" w:sz="0" w:space="0" w:color="auto"/>
        <w:left w:val="none" w:sz="0" w:space="0" w:color="auto"/>
        <w:bottom w:val="none" w:sz="0" w:space="0" w:color="auto"/>
        <w:right w:val="none" w:sz="0" w:space="0" w:color="auto"/>
      </w:divBdr>
    </w:div>
    <w:div w:id="783772980">
      <w:bodyDiv w:val="1"/>
      <w:marLeft w:val="0"/>
      <w:marRight w:val="0"/>
      <w:marTop w:val="0"/>
      <w:marBottom w:val="0"/>
      <w:divBdr>
        <w:top w:val="none" w:sz="0" w:space="0" w:color="auto"/>
        <w:left w:val="none" w:sz="0" w:space="0" w:color="auto"/>
        <w:bottom w:val="none" w:sz="0" w:space="0" w:color="auto"/>
        <w:right w:val="none" w:sz="0" w:space="0" w:color="auto"/>
      </w:divBdr>
    </w:div>
    <w:div w:id="918711369">
      <w:bodyDiv w:val="1"/>
      <w:marLeft w:val="0"/>
      <w:marRight w:val="0"/>
      <w:marTop w:val="0"/>
      <w:marBottom w:val="0"/>
      <w:divBdr>
        <w:top w:val="none" w:sz="0" w:space="0" w:color="auto"/>
        <w:left w:val="none" w:sz="0" w:space="0" w:color="auto"/>
        <w:bottom w:val="none" w:sz="0" w:space="0" w:color="auto"/>
        <w:right w:val="none" w:sz="0" w:space="0" w:color="auto"/>
      </w:divBdr>
    </w:div>
    <w:div w:id="1007252608">
      <w:bodyDiv w:val="1"/>
      <w:marLeft w:val="0"/>
      <w:marRight w:val="0"/>
      <w:marTop w:val="0"/>
      <w:marBottom w:val="0"/>
      <w:divBdr>
        <w:top w:val="none" w:sz="0" w:space="0" w:color="auto"/>
        <w:left w:val="none" w:sz="0" w:space="0" w:color="auto"/>
        <w:bottom w:val="none" w:sz="0" w:space="0" w:color="auto"/>
        <w:right w:val="none" w:sz="0" w:space="0" w:color="auto"/>
      </w:divBdr>
    </w:div>
    <w:div w:id="1036855535">
      <w:bodyDiv w:val="1"/>
      <w:marLeft w:val="0"/>
      <w:marRight w:val="0"/>
      <w:marTop w:val="0"/>
      <w:marBottom w:val="0"/>
      <w:divBdr>
        <w:top w:val="none" w:sz="0" w:space="0" w:color="auto"/>
        <w:left w:val="none" w:sz="0" w:space="0" w:color="auto"/>
        <w:bottom w:val="none" w:sz="0" w:space="0" w:color="auto"/>
        <w:right w:val="none" w:sz="0" w:space="0" w:color="auto"/>
      </w:divBdr>
    </w:div>
    <w:div w:id="1264071835">
      <w:bodyDiv w:val="1"/>
      <w:marLeft w:val="0"/>
      <w:marRight w:val="0"/>
      <w:marTop w:val="0"/>
      <w:marBottom w:val="0"/>
      <w:divBdr>
        <w:top w:val="none" w:sz="0" w:space="0" w:color="auto"/>
        <w:left w:val="none" w:sz="0" w:space="0" w:color="auto"/>
        <w:bottom w:val="none" w:sz="0" w:space="0" w:color="auto"/>
        <w:right w:val="none" w:sz="0" w:space="0" w:color="auto"/>
      </w:divBdr>
    </w:div>
    <w:div w:id="1321733410">
      <w:bodyDiv w:val="1"/>
      <w:marLeft w:val="0"/>
      <w:marRight w:val="0"/>
      <w:marTop w:val="0"/>
      <w:marBottom w:val="0"/>
      <w:divBdr>
        <w:top w:val="none" w:sz="0" w:space="0" w:color="auto"/>
        <w:left w:val="none" w:sz="0" w:space="0" w:color="auto"/>
        <w:bottom w:val="none" w:sz="0" w:space="0" w:color="auto"/>
        <w:right w:val="none" w:sz="0" w:space="0" w:color="auto"/>
      </w:divBdr>
    </w:div>
    <w:div w:id="1428305492">
      <w:bodyDiv w:val="1"/>
      <w:marLeft w:val="0"/>
      <w:marRight w:val="0"/>
      <w:marTop w:val="0"/>
      <w:marBottom w:val="0"/>
      <w:divBdr>
        <w:top w:val="none" w:sz="0" w:space="0" w:color="auto"/>
        <w:left w:val="none" w:sz="0" w:space="0" w:color="auto"/>
        <w:bottom w:val="none" w:sz="0" w:space="0" w:color="auto"/>
        <w:right w:val="none" w:sz="0" w:space="0" w:color="auto"/>
      </w:divBdr>
    </w:div>
    <w:div w:id="1657104212">
      <w:bodyDiv w:val="1"/>
      <w:marLeft w:val="0"/>
      <w:marRight w:val="0"/>
      <w:marTop w:val="0"/>
      <w:marBottom w:val="0"/>
      <w:divBdr>
        <w:top w:val="none" w:sz="0" w:space="0" w:color="auto"/>
        <w:left w:val="none" w:sz="0" w:space="0" w:color="auto"/>
        <w:bottom w:val="none" w:sz="0" w:space="0" w:color="auto"/>
        <w:right w:val="none" w:sz="0" w:space="0" w:color="auto"/>
      </w:divBdr>
    </w:div>
    <w:div w:id="1796486319">
      <w:bodyDiv w:val="1"/>
      <w:marLeft w:val="0"/>
      <w:marRight w:val="0"/>
      <w:marTop w:val="0"/>
      <w:marBottom w:val="0"/>
      <w:divBdr>
        <w:top w:val="none" w:sz="0" w:space="0" w:color="auto"/>
        <w:left w:val="none" w:sz="0" w:space="0" w:color="auto"/>
        <w:bottom w:val="none" w:sz="0" w:space="0" w:color="auto"/>
        <w:right w:val="none" w:sz="0" w:space="0" w:color="auto"/>
      </w:divBdr>
    </w:div>
    <w:div w:id="196873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uquebec.libguides.com/bibliometrie/indicateurs-articles/FWCI"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alex.org/" TargetMode="External"/><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hyperlink" Target="https://uqam-ca.libguides.com/scopu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deau_Je\AppData\Roaming\Microsoft\Templates\Rap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J%20Rondeau\Downloads\Mesure%20et%20evaluation%20en%20education-Analyse-bibliom&#233;triq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'Nb de publications'!$B$1</c:f>
              <c:strCache>
                <c:ptCount val="1"/>
                <c:pt idx="0">
                  <c:v>Nb de publ.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'Nb de publications'!$A$2:$A$33</c:f>
              <c:numCache>
                <c:formatCode>General</c:formatCode>
                <c:ptCount val="32"/>
                <c:pt idx="0">
                  <c:v>1990</c:v>
                </c:pt>
                <c:pt idx="1">
                  <c:v>1993</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numCache>
            </c:numRef>
          </c:cat>
          <c:val>
            <c:numRef>
              <c:f>'Nb de publications'!$B$2:$B$33</c:f>
              <c:numCache>
                <c:formatCode>General</c:formatCode>
                <c:ptCount val="32"/>
                <c:pt idx="0">
                  <c:v>1</c:v>
                </c:pt>
                <c:pt idx="1">
                  <c:v>1</c:v>
                </c:pt>
                <c:pt idx="2">
                  <c:v>22</c:v>
                </c:pt>
                <c:pt idx="3">
                  <c:v>18</c:v>
                </c:pt>
                <c:pt idx="4">
                  <c:v>21</c:v>
                </c:pt>
                <c:pt idx="5">
                  <c:v>18</c:v>
                </c:pt>
                <c:pt idx="6">
                  <c:v>8</c:v>
                </c:pt>
                <c:pt idx="7">
                  <c:v>10</c:v>
                </c:pt>
                <c:pt idx="8">
                  <c:v>7</c:v>
                </c:pt>
                <c:pt idx="9">
                  <c:v>9</c:v>
                </c:pt>
                <c:pt idx="10">
                  <c:v>12</c:v>
                </c:pt>
                <c:pt idx="11">
                  <c:v>12</c:v>
                </c:pt>
                <c:pt idx="12">
                  <c:v>15</c:v>
                </c:pt>
                <c:pt idx="13">
                  <c:v>21</c:v>
                </c:pt>
                <c:pt idx="14">
                  <c:v>18</c:v>
                </c:pt>
                <c:pt idx="15">
                  <c:v>21</c:v>
                </c:pt>
                <c:pt idx="16">
                  <c:v>15</c:v>
                </c:pt>
                <c:pt idx="17">
                  <c:v>15</c:v>
                </c:pt>
                <c:pt idx="18">
                  <c:v>17</c:v>
                </c:pt>
                <c:pt idx="19">
                  <c:v>19</c:v>
                </c:pt>
                <c:pt idx="20">
                  <c:v>18</c:v>
                </c:pt>
                <c:pt idx="21">
                  <c:v>9</c:v>
                </c:pt>
                <c:pt idx="22">
                  <c:v>22</c:v>
                </c:pt>
                <c:pt idx="23">
                  <c:v>15</c:v>
                </c:pt>
                <c:pt idx="24">
                  <c:v>17</c:v>
                </c:pt>
                <c:pt idx="25">
                  <c:v>15</c:v>
                </c:pt>
                <c:pt idx="26">
                  <c:v>19</c:v>
                </c:pt>
                <c:pt idx="27">
                  <c:v>16</c:v>
                </c:pt>
                <c:pt idx="28">
                  <c:v>18</c:v>
                </c:pt>
                <c:pt idx="29">
                  <c:v>21</c:v>
                </c:pt>
                <c:pt idx="30">
                  <c:v>13</c:v>
                </c:pt>
              </c:numCache>
            </c:numRef>
          </c:val>
          <c:smooth val="0"/>
          <c:extLst>
            <c:ext xmlns:c16="http://schemas.microsoft.com/office/drawing/2014/chart" uri="{C3380CC4-5D6E-409C-BE32-E72D297353CC}">
              <c16:uniqueId val="{00000002-A8F9-4266-BBA4-AFB5C13D21EC}"/>
            </c:ext>
          </c:extLst>
        </c:ser>
        <c:dLbls>
          <c:showLegendKey val="0"/>
          <c:showVal val="0"/>
          <c:showCatName val="0"/>
          <c:showSerName val="0"/>
          <c:showPercent val="0"/>
          <c:showBubbleSize val="0"/>
        </c:dLbls>
        <c:marker val="1"/>
        <c:smooth val="0"/>
        <c:axId val="810555256"/>
        <c:axId val="810553456"/>
      </c:lineChart>
      <c:catAx>
        <c:axId val="8105552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0553456"/>
        <c:crosses val="autoZero"/>
        <c:auto val="1"/>
        <c:lblAlgn val="ctr"/>
        <c:lblOffset val="100"/>
        <c:noMultiLvlLbl val="1"/>
      </c:catAx>
      <c:valAx>
        <c:axId val="81055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Nombre d'articles publiés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0555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'Proportion d''art. cités'!$B$1</c:f>
              <c:strCache>
                <c:ptCount val="1"/>
                <c:pt idx="0">
                  <c:v>Nb articles</c:v>
                </c:pt>
              </c:strCache>
            </c:strRef>
          </c:tx>
          <c:spPr>
            <a:solidFill>
              <a:schemeClr val="accent1"/>
            </a:solidFill>
            <a:ln>
              <a:noFill/>
            </a:ln>
            <a:effectLst/>
          </c:spPr>
          <c:invertIfNegative val="0"/>
          <c:cat>
            <c:numRef>
              <c:f>'Proportion d''art. cités'!$A$2:$A$31</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'Proportion d''art. cités'!$B$2:$B$31</c:f>
              <c:numCache>
                <c:formatCode>General</c:formatCode>
                <c:ptCount val="30"/>
                <c:pt idx="0">
                  <c:v>22</c:v>
                </c:pt>
                <c:pt idx="1">
                  <c:v>18</c:v>
                </c:pt>
                <c:pt idx="2">
                  <c:v>21</c:v>
                </c:pt>
                <c:pt idx="3">
                  <c:v>18</c:v>
                </c:pt>
                <c:pt idx="4">
                  <c:v>8</c:v>
                </c:pt>
                <c:pt idx="5">
                  <c:v>10</c:v>
                </c:pt>
                <c:pt idx="6">
                  <c:v>7</c:v>
                </c:pt>
                <c:pt idx="7">
                  <c:v>9</c:v>
                </c:pt>
                <c:pt idx="8">
                  <c:v>12</c:v>
                </c:pt>
                <c:pt idx="9">
                  <c:v>12</c:v>
                </c:pt>
                <c:pt idx="10">
                  <c:v>15</c:v>
                </c:pt>
                <c:pt idx="11">
                  <c:v>21</c:v>
                </c:pt>
                <c:pt idx="12">
                  <c:v>18</c:v>
                </c:pt>
                <c:pt idx="13">
                  <c:v>21</c:v>
                </c:pt>
                <c:pt idx="14">
                  <c:v>15</c:v>
                </c:pt>
                <c:pt idx="15">
                  <c:v>15</c:v>
                </c:pt>
                <c:pt idx="16">
                  <c:v>17</c:v>
                </c:pt>
                <c:pt idx="17">
                  <c:v>19</c:v>
                </c:pt>
                <c:pt idx="18">
                  <c:v>18</c:v>
                </c:pt>
                <c:pt idx="19">
                  <c:v>9</c:v>
                </c:pt>
                <c:pt idx="20">
                  <c:v>22</c:v>
                </c:pt>
                <c:pt idx="21">
                  <c:v>15</c:v>
                </c:pt>
                <c:pt idx="22">
                  <c:v>17</c:v>
                </c:pt>
                <c:pt idx="23">
                  <c:v>15</c:v>
                </c:pt>
                <c:pt idx="24">
                  <c:v>19</c:v>
                </c:pt>
                <c:pt idx="25">
                  <c:v>16</c:v>
                </c:pt>
                <c:pt idx="26">
                  <c:v>18</c:v>
                </c:pt>
                <c:pt idx="27">
                  <c:v>21</c:v>
                </c:pt>
                <c:pt idx="28">
                  <c:v>13</c:v>
                </c:pt>
              </c:numCache>
            </c:numRef>
          </c:val>
          <c:extLst>
            <c:ext xmlns:c16="http://schemas.microsoft.com/office/drawing/2014/chart" uri="{C3380CC4-5D6E-409C-BE32-E72D297353CC}">
              <c16:uniqueId val="{00000000-038F-498E-B88F-693927CF5A0F}"/>
            </c:ext>
          </c:extLst>
        </c:ser>
        <c:ser>
          <c:idx val="1"/>
          <c:order val="1"/>
          <c:tx>
            <c:strRef>
              <c:f>'Proportion d''art. cités'!$C$1</c:f>
              <c:strCache>
                <c:ptCount val="1"/>
                <c:pt idx="0">
                  <c:v>Nb articles cités</c:v>
                </c:pt>
              </c:strCache>
            </c:strRef>
          </c:tx>
          <c:spPr>
            <a:solidFill>
              <a:schemeClr val="accent2"/>
            </a:solidFill>
            <a:ln>
              <a:noFill/>
            </a:ln>
            <a:effectLst/>
          </c:spPr>
          <c:invertIfNegative val="0"/>
          <c:cat>
            <c:numRef>
              <c:f>'Proportion d''art. cités'!$A$2:$A$31</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'Proportion d''art. cités'!$C$2:$C$31</c:f>
              <c:numCache>
                <c:formatCode>General</c:formatCode>
                <c:ptCount val="30"/>
                <c:pt idx="0">
                  <c:v>12</c:v>
                </c:pt>
                <c:pt idx="1">
                  <c:v>12</c:v>
                </c:pt>
                <c:pt idx="2">
                  <c:v>10</c:v>
                </c:pt>
                <c:pt idx="3">
                  <c:v>13</c:v>
                </c:pt>
                <c:pt idx="4">
                  <c:v>5</c:v>
                </c:pt>
                <c:pt idx="5">
                  <c:v>4</c:v>
                </c:pt>
                <c:pt idx="6">
                  <c:v>5</c:v>
                </c:pt>
                <c:pt idx="7">
                  <c:v>6</c:v>
                </c:pt>
                <c:pt idx="8">
                  <c:v>3</c:v>
                </c:pt>
                <c:pt idx="9">
                  <c:v>10</c:v>
                </c:pt>
                <c:pt idx="10">
                  <c:v>11</c:v>
                </c:pt>
                <c:pt idx="11">
                  <c:v>17</c:v>
                </c:pt>
                <c:pt idx="12">
                  <c:v>12</c:v>
                </c:pt>
                <c:pt idx="13">
                  <c:v>20</c:v>
                </c:pt>
                <c:pt idx="14">
                  <c:v>12</c:v>
                </c:pt>
                <c:pt idx="15">
                  <c:v>14</c:v>
                </c:pt>
                <c:pt idx="16">
                  <c:v>14</c:v>
                </c:pt>
                <c:pt idx="17">
                  <c:v>15</c:v>
                </c:pt>
                <c:pt idx="18">
                  <c:v>14</c:v>
                </c:pt>
                <c:pt idx="19">
                  <c:v>7</c:v>
                </c:pt>
                <c:pt idx="20">
                  <c:v>20</c:v>
                </c:pt>
                <c:pt idx="21">
                  <c:v>7</c:v>
                </c:pt>
                <c:pt idx="22">
                  <c:v>11</c:v>
                </c:pt>
                <c:pt idx="23">
                  <c:v>13</c:v>
                </c:pt>
                <c:pt idx="24">
                  <c:v>11</c:v>
                </c:pt>
                <c:pt idx="25">
                  <c:v>9</c:v>
                </c:pt>
                <c:pt idx="26">
                  <c:v>4</c:v>
                </c:pt>
                <c:pt idx="27">
                  <c:v>4</c:v>
                </c:pt>
                <c:pt idx="28">
                  <c:v>1</c:v>
                </c:pt>
              </c:numCache>
            </c:numRef>
          </c:val>
          <c:extLst>
            <c:ext xmlns:c16="http://schemas.microsoft.com/office/drawing/2014/chart" uri="{C3380CC4-5D6E-409C-BE32-E72D297353CC}">
              <c16:uniqueId val="{00000001-038F-498E-B88F-693927CF5A0F}"/>
            </c:ext>
          </c:extLst>
        </c:ser>
        <c:dLbls>
          <c:showLegendKey val="0"/>
          <c:showVal val="0"/>
          <c:showCatName val="0"/>
          <c:showSerName val="0"/>
          <c:showPercent val="0"/>
          <c:showBubbleSize val="0"/>
        </c:dLbls>
        <c:gapWidth val="219"/>
        <c:overlap val="-27"/>
        <c:axId val="1300414432"/>
        <c:axId val="1300416352"/>
      </c:barChart>
      <c:catAx>
        <c:axId val="130041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0416352"/>
        <c:crosses val="autoZero"/>
        <c:auto val="1"/>
        <c:lblAlgn val="ctr"/>
        <c:lblOffset val="100"/>
        <c:noMultiLvlLbl val="0"/>
      </c:catAx>
      <c:valAx>
        <c:axId val="130041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0414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'Proportion d''art. cités'!$B$34</c:f>
              <c:strCache>
                <c:ptCount val="1"/>
                <c:pt idx="0">
                  <c:v>Nb articles</c:v>
                </c:pt>
              </c:strCache>
            </c:strRef>
          </c:tx>
          <c:spPr>
            <a:solidFill>
              <a:schemeClr val="accent1"/>
            </a:solidFill>
            <a:ln>
              <a:noFill/>
            </a:ln>
            <a:effectLst/>
          </c:spPr>
          <c:invertIfNegative val="0"/>
          <c:cat>
            <c:numRef>
              <c:f>'Proportion d''art. cités'!$A$35:$A$64</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'Proportion d''art. cités'!$B$35:$B$64</c:f>
              <c:numCache>
                <c:formatCode>General</c:formatCode>
                <c:ptCount val="30"/>
                <c:pt idx="0">
                  <c:v>22</c:v>
                </c:pt>
                <c:pt idx="1">
                  <c:v>18</c:v>
                </c:pt>
                <c:pt idx="2">
                  <c:v>21</c:v>
                </c:pt>
                <c:pt idx="3">
                  <c:v>18</c:v>
                </c:pt>
                <c:pt idx="4">
                  <c:v>8</c:v>
                </c:pt>
                <c:pt idx="5">
                  <c:v>10</c:v>
                </c:pt>
                <c:pt idx="6">
                  <c:v>7</c:v>
                </c:pt>
                <c:pt idx="7">
                  <c:v>9</c:v>
                </c:pt>
                <c:pt idx="8">
                  <c:v>12</c:v>
                </c:pt>
                <c:pt idx="9">
                  <c:v>12</c:v>
                </c:pt>
                <c:pt idx="10">
                  <c:v>15</c:v>
                </c:pt>
                <c:pt idx="11">
                  <c:v>21</c:v>
                </c:pt>
                <c:pt idx="12">
                  <c:v>18</c:v>
                </c:pt>
                <c:pt idx="13">
                  <c:v>21</c:v>
                </c:pt>
                <c:pt idx="14">
                  <c:v>15</c:v>
                </c:pt>
                <c:pt idx="15">
                  <c:v>15</c:v>
                </c:pt>
                <c:pt idx="16">
                  <c:v>17</c:v>
                </c:pt>
                <c:pt idx="17">
                  <c:v>19</c:v>
                </c:pt>
                <c:pt idx="18">
                  <c:v>18</c:v>
                </c:pt>
                <c:pt idx="19">
                  <c:v>9</c:v>
                </c:pt>
                <c:pt idx="20">
                  <c:v>22</c:v>
                </c:pt>
                <c:pt idx="21">
                  <c:v>15</c:v>
                </c:pt>
                <c:pt idx="22">
                  <c:v>17</c:v>
                </c:pt>
                <c:pt idx="23">
                  <c:v>15</c:v>
                </c:pt>
                <c:pt idx="24">
                  <c:v>19</c:v>
                </c:pt>
                <c:pt idx="25">
                  <c:v>16</c:v>
                </c:pt>
                <c:pt idx="26">
                  <c:v>18</c:v>
                </c:pt>
                <c:pt idx="27">
                  <c:v>21</c:v>
                </c:pt>
                <c:pt idx="28">
                  <c:v>13</c:v>
                </c:pt>
              </c:numCache>
            </c:numRef>
          </c:val>
          <c:extLst>
            <c:ext xmlns:c16="http://schemas.microsoft.com/office/drawing/2014/chart" uri="{C3380CC4-5D6E-409C-BE32-E72D297353CC}">
              <c16:uniqueId val="{00000000-D34E-40C9-B2D8-F444BD669253}"/>
            </c:ext>
          </c:extLst>
        </c:ser>
        <c:dLbls>
          <c:showLegendKey val="0"/>
          <c:showVal val="0"/>
          <c:showCatName val="0"/>
          <c:showSerName val="0"/>
          <c:showPercent val="0"/>
          <c:showBubbleSize val="0"/>
        </c:dLbls>
        <c:gapWidth val="219"/>
        <c:axId val="946518512"/>
        <c:axId val="946509872"/>
      </c:barChart>
      <c:lineChart>
        <c:grouping val="standard"/>
        <c:varyColors val="0"/>
        <c:ser>
          <c:idx val="1"/>
          <c:order val="1"/>
          <c:tx>
            <c:strRef>
              <c:f>'Proportion d''art. cités'!$C$34</c:f>
              <c:strCache>
                <c:ptCount val="1"/>
                <c:pt idx="0">
                  <c:v>Pourcentage d'articles cités</c:v>
                </c:pt>
              </c:strCache>
            </c:strRef>
          </c:tx>
          <c:spPr>
            <a:ln w="28575" cap="rnd">
              <a:solidFill>
                <a:schemeClr val="accent2"/>
              </a:solidFill>
              <a:round/>
            </a:ln>
            <a:effectLst/>
          </c:spPr>
          <c:marker>
            <c:symbol val="none"/>
          </c:marker>
          <c:cat>
            <c:numRef>
              <c:f>'Proportion d''art. cités'!$A$35:$A$64</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'Proportion d''art. cités'!$C$35:$C$64</c:f>
              <c:numCache>
                <c:formatCode>0</c:formatCode>
                <c:ptCount val="30"/>
                <c:pt idx="0">
                  <c:v>54.545454545454547</c:v>
                </c:pt>
                <c:pt idx="1">
                  <c:v>66.666666666666671</c:v>
                </c:pt>
                <c:pt idx="2">
                  <c:v>47.61904761904762</c:v>
                </c:pt>
                <c:pt idx="3">
                  <c:v>72.222222222222229</c:v>
                </c:pt>
                <c:pt idx="4">
                  <c:v>62.5</c:v>
                </c:pt>
                <c:pt idx="5">
                  <c:v>40</c:v>
                </c:pt>
                <c:pt idx="6">
                  <c:v>71.428571428571431</c:v>
                </c:pt>
                <c:pt idx="7">
                  <c:v>66.666666666666671</c:v>
                </c:pt>
                <c:pt idx="8">
                  <c:v>25</c:v>
                </c:pt>
                <c:pt idx="9">
                  <c:v>83.333333333333329</c:v>
                </c:pt>
                <c:pt idx="10">
                  <c:v>73.333333333333329</c:v>
                </c:pt>
                <c:pt idx="11">
                  <c:v>80.952380952380949</c:v>
                </c:pt>
                <c:pt idx="12">
                  <c:v>66.666666666666671</c:v>
                </c:pt>
                <c:pt idx="13">
                  <c:v>95.238095238095241</c:v>
                </c:pt>
                <c:pt idx="14">
                  <c:v>80</c:v>
                </c:pt>
                <c:pt idx="15">
                  <c:v>93.333333333333329</c:v>
                </c:pt>
                <c:pt idx="16">
                  <c:v>82.352941176470594</c:v>
                </c:pt>
                <c:pt idx="17">
                  <c:v>78.94736842105263</c:v>
                </c:pt>
                <c:pt idx="18">
                  <c:v>77.777777777777771</c:v>
                </c:pt>
                <c:pt idx="19">
                  <c:v>77.777777777777771</c:v>
                </c:pt>
                <c:pt idx="20">
                  <c:v>90.909090909090907</c:v>
                </c:pt>
                <c:pt idx="21">
                  <c:v>46.666666666666664</c:v>
                </c:pt>
                <c:pt idx="22">
                  <c:v>64.705882352941174</c:v>
                </c:pt>
                <c:pt idx="23">
                  <c:v>86.666666666666671</c:v>
                </c:pt>
                <c:pt idx="24">
                  <c:v>57.89473684210526</c:v>
                </c:pt>
                <c:pt idx="25">
                  <c:v>56.25</c:v>
                </c:pt>
                <c:pt idx="26">
                  <c:v>22.222222222222221</c:v>
                </c:pt>
                <c:pt idx="27">
                  <c:v>19.047619047619047</c:v>
                </c:pt>
                <c:pt idx="28">
                  <c:v>7.6923076923076925</c:v>
                </c:pt>
              </c:numCache>
            </c:numRef>
          </c:val>
          <c:smooth val="0"/>
          <c:extLst>
            <c:ext xmlns:c16="http://schemas.microsoft.com/office/drawing/2014/chart" uri="{C3380CC4-5D6E-409C-BE32-E72D297353CC}">
              <c16:uniqueId val="{00000001-D34E-40C9-B2D8-F444BD669253}"/>
            </c:ext>
          </c:extLst>
        </c:ser>
        <c:dLbls>
          <c:showLegendKey val="0"/>
          <c:showVal val="0"/>
          <c:showCatName val="0"/>
          <c:showSerName val="0"/>
          <c:showPercent val="0"/>
          <c:showBubbleSize val="0"/>
        </c:dLbls>
        <c:marker val="1"/>
        <c:smooth val="0"/>
        <c:axId val="741352511"/>
        <c:axId val="741353471"/>
      </c:lineChart>
      <c:catAx>
        <c:axId val="74135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353471"/>
        <c:crosses val="autoZero"/>
        <c:auto val="1"/>
        <c:lblAlgn val="ctr"/>
        <c:lblOffset val="100"/>
        <c:noMultiLvlLbl val="0"/>
      </c:catAx>
      <c:valAx>
        <c:axId val="74135347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Pourcentage</a:t>
                </a:r>
                <a:r>
                  <a:rPr lang="en-US" baseline="0"/>
                  <a:t> d'articles cités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41352511"/>
        <c:crosses val="autoZero"/>
        <c:crossBetween val="between"/>
      </c:valAx>
      <c:valAx>
        <c:axId val="946509872"/>
        <c:scaling>
          <c:orientation val="minMax"/>
          <c:max val="4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Nombre d'articles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46518512"/>
        <c:crosses val="max"/>
        <c:crossBetween val="between"/>
      </c:valAx>
      <c:catAx>
        <c:axId val="946518512"/>
        <c:scaling>
          <c:orientation val="minMax"/>
        </c:scaling>
        <c:delete val="1"/>
        <c:axPos val="b"/>
        <c:numFmt formatCode="General" sourceLinked="1"/>
        <c:majorTickMark val="out"/>
        <c:minorTickMark val="none"/>
        <c:tickLblPos val="nextTo"/>
        <c:crossAx val="94650987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C567B4BB2744321A01707DE30022763"/>
        <w:category>
          <w:name w:val="Général"/>
          <w:gallery w:val="placeholder"/>
        </w:category>
        <w:types>
          <w:type w:val="bbPlcHdr"/>
        </w:types>
        <w:behaviors>
          <w:behavior w:val="content"/>
        </w:behaviors>
        <w:guid w:val="{54513D2C-40B3-4561-B9FD-175C340902FA}"/>
      </w:docPartPr>
      <w:docPartBody>
        <w:p w:rsidR="00F20658" w:rsidRDefault="00000000">
          <w:pPr>
            <w:pStyle w:val="BC567B4BB2744321A01707DE30022763"/>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septembre 19</w:t>
          </w:r>
          <w:r w:rsidRPr="00D86945">
            <w:rPr>
              <w:rStyle w:val="Sous-titreCar"/>
              <w:b/>
              <w:lang w:bidi="fr-FR"/>
            </w:rPr>
            <w:fldChar w:fldCharType="end"/>
          </w:r>
        </w:p>
      </w:docPartBody>
    </w:docPart>
    <w:docPart>
      <w:docPartPr>
        <w:name w:val="815512AAC7B443F1964D57211C80A1DD"/>
        <w:category>
          <w:name w:val="Général"/>
          <w:gallery w:val="placeholder"/>
        </w:category>
        <w:types>
          <w:type w:val="bbPlcHdr"/>
        </w:types>
        <w:behaviors>
          <w:behavior w:val="content"/>
        </w:behaviors>
        <w:guid w:val="{8324A3FF-D399-4969-8B61-66623F7B95BA}"/>
      </w:docPartPr>
      <w:docPartBody>
        <w:p w:rsidR="00F20658" w:rsidRDefault="00000000">
          <w:pPr>
            <w:pStyle w:val="815512AAC7B443F1964D57211C80A1DD"/>
          </w:pPr>
          <w:r>
            <w:rPr>
              <w:lang w:bidi="fr-FR"/>
            </w:rPr>
            <w:t>NOM DE LA SOCIÉTÉ</w:t>
          </w:r>
        </w:p>
      </w:docPartBody>
    </w:docPart>
    <w:docPart>
      <w:docPartPr>
        <w:name w:val="F69A4A96839E44B681F8A7C895620416"/>
        <w:category>
          <w:name w:val="Général"/>
          <w:gallery w:val="placeholder"/>
        </w:category>
        <w:types>
          <w:type w:val="bbPlcHdr"/>
        </w:types>
        <w:behaviors>
          <w:behavior w:val="content"/>
        </w:behaviors>
        <w:guid w:val="{05E7E348-3CEB-459C-BF48-6373CD3217AB}"/>
      </w:docPartPr>
      <w:docPartBody>
        <w:p w:rsidR="00F20658" w:rsidRDefault="00000000">
          <w:pPr>
            <w:pStyle w:val="F69A4A96839E44B681F8A7C895620416"/>
          </w:pPr>
          <w:r>
            <w:rPr>
              <w:lang w:bidi="fr-FR"/>
            </w:rPr>
            <w:t>Votre 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D75"/>
    <w:rsid w:val="00365D75"/>
    <w:rsid w:val="004A312C"/>
    <w:rsid w:val="004D7AD8"/>
    <w:rsid w:val="00672927"/>
    <w:rsid w:val="00900971"/>
    <w:rsid w:val="00954389"/>
    <w:rsid w:val="009B4D30"/>
    <w:rsid w:val="009E18E7"/>
    <w:rsid w:val="00B7107D"/>
    <w:rsid w:val="00F20658"/>
    <w:rsid w:val="00F811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0E2841" w:themeColor="text2"/>
      <w:spacing w:val="20"/>
      <w:kern w:val="0"/>
      <w:sz w:val="32"/>
      <w:szCs w:val="22"/>
      <w:lang w:val="fr-FR" w:eastAsia="en-US"/>
      <w14:ligatures w14:val="none"/>
    </w:rPr>
  </w:style>
  <w:style w:type="character" w:customStyle="1" w:styleId="Sous-titreCar">
    <w:name w:val="Sous-titre Car"/>
    <w:basedOn w:val="Policepardfaut"/>
    <w:link w:val="Sous-titre"/>
    <w:uiPriority w:val="2"/>
    <w:rPr>
      <w:caps/>
      <w:color w:val="0E2841" w:themeColor="text2"/>
      <w:spacing w:val="20"/>
      <w:kern w:val="0"/>
      <w:sz w:val="32"/>
      <w:szCs w:val="22"/>
      <w:lang w:val="fr-FR" w:eastAsia="en-US"/>
      <w14:ligatures w14:val="none"/>
    </w:rPr>
  </w:style>
  <w:style w:type="paragraph" w:customStyle="1" w:styleId="BC567B4BB2744321A01707DE30022763">
    <w:name w:val="BC567B4BB2744321A01707DE30022763"/>
  </w:style>
  <w:style w:type="paragraph" w:customStyle="1" w:styleId="815512AAC7B443F1964D57211C80A1DD">
    <w:name w:val="815512AAC7B443F1964D57211C80A1DD"/>
  </w:style>
  <w:style w:type="paragraph" w:customStyle="1" w:styleId="F69A4A96839E44B681F8A7C895620416">
    <w:name w:val="F69A4A96839E44B681F8A7C895620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Jean-Jacques Rondeau, Édith Robert et Mélanie Verville</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E790CA-9E8F-4717-A157-E00BCF85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215</TotalTime>
  <Pages>11</Pages>
  <Words>2323</Words>
  <Characters>12780</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JJ Rondeau</dc:creator>
  <cp:keywords/>
  <cp:lastModifiedBy>Rondeau, Jean-Jacques</cp:lastModifiedBy>
  <cp:revision>51</cp:revision>
  <cp:lastPrinted>2006-08-01T17:47:00Z</cp:lastPrinted>
  <dcterms:created xsi:type="dcterms:W3CDTF">2024-09-20T06:53:00Z</dcterms:created>
  <dcterms:modified xsi:type="dcterms:W3CDTF">2024-09-20T16:51:00Z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